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F87F1" w14:textId="77777777" w:rsidR="00991EF0" w:rsidRPr="006B07B0" w:rsidRDefault="00991EF0" w:rsidP="00991EF0">
      <w:pPr>
        <w:tabs>
          <w:tab w:val="center" w:pos="5040"/>
          <w:tab w:val="right" w:pos="10440"/>
        </w:tabs>
        <w:rPr>
          <w:rFonts w:ascii="Perpetua" w:hAnsi="Perpetua" w:cs="Arial"/>
          <w:b/>
          <w:bCs/>
          <w:kern w:val="22"/>
          <w:sz w:val="22"/>
          <w:szCs w:val="22"/>
        </w:rPr>
      </w:pPr>
      <w:r w:rsidRPr="006B07B0">
        <w:rPr>
          <w:rFonts w:ascii="Perpetua" w:hAnsi="Perpetua" w:cs="Arial"/>
          <w:b/>
          <w:bCs/>
          <w:kern w:val="22"/>
          <w:sz w:val="22"/>
          <w:szCs w:val="22"/>
        </w:rPr>
        <w:tab/>
        <w:t>Notes from Minneapolis Downtown Council’s 2025 Plan</w:t>
      </w:r>
    </w:p>
    <w:p w14:paraId="6C6F1246" w14:textId="77777777" w:rsidR="00991EF0" w:rsidRPr="006B07B0" w:rsidRDefault="00991EF0" w:rsidP="00991EF0">
      <w:pPr>
        <w:tabs>
          <w:tab w:val="center" w:pos="5040"/>
          <w:tab w:val="right" w:pos="10440"/>
        </w:tabs>
        <w:jc w:val="center"/>
        <w:rPr>
          <w:rFonts w:ascii="Perpetua" w:hAnsi="Perpetua" w:cs="Arial"/>
          <w:b/>
          <w:bCs/>
          <w:kern w:val="22"/>
          <w:sz w:val="22"/>
          <w:szCs w:val="22"/>
        </w:rPr>
      </w:pPr>
      <w:r w:rsidRPr="006B07B0">
        <w:rPr>
          <w:rFonts w:ascii="Perpetua" w:hAnsi="Perpetua" w:cs="Arial"/>
          <w:b/>
          <w:bCs/>
          <w:kern w:val="22"/>
          <w:sz w:val="22"/>
          <w:szCs w:val="22"/>
        </w:rPr>
        <w:t>East Town Development Group Meeting</w:t>
      </w:r>
    </w:p>
    <w:p w14:paraId="7C1CECA8" w14:textId="77777777" w:rsidR="00991EF0" w:rsidRPr="006B07B0" w:rsidRDefault="00991EF0" w:rsidP="00991EF0">
      <w:pPr>
        <w:tabs>
          <w:tab w:val="center" w:pos="5040"/>
          <w:tab w:val="right" w:pos="10440"/>
        </w:tabs>
        <w:jc w:val="center"/>
        <w:rPr>
          <w:rFonts w:ascii="Perpetua" w:hAnsi="Perpetua" w:cs="Arial"/>
          <w:b/>
          <w:bCs/>
          <w:kern w:val="22"/>
          <w:sz w:val="22"/>
          <w:szCs w:val="22"/>
        </w:rPr>
      </w:pPr>
      <w:r w:rsidRPr="006B07B0">
        <w:rPr>
          <w:rFonts w:ascii="Perpetua" w:hAnsi="Perpetua" w:cs="Arial"/>
          <w:b/>
          <w:bCs/>
          <w:kern w:val="22"/>
          <w:sz w:val="22"/>
          <w:szCs w:val="22"/>
        </w:rPr>
        <w:t xml:space="preserve">Tuesday, </w:t>
      </w:r>
      <w:r>
        <w:rPr>
          <w:rFonts w:ascii="Perpetua" w:hAnsi="Perpetua" w:cs="Arial"/>
          <w:b/>
          <w:bCs/>
          <w:kern w:val="22"/>
          <w:sz w:val="22"/>
          <w:szCs w:val="22"/>
        </w:rPr>
        <w:t>January 17, 2017</w:t>
      </w:r>
      <w:r w:rsidRPr="006B07B0">
        <w:rPr>
          <w:rFonts w:ascii="Perpetua" w:hAnsi="Perpetua" w:cs="Arial"/>
          <w:b/>
          <w:bCs/>
          <w:kern w:val="22"/>
          <w:sz w:val="22"/>
          <w:szCs w:val="22"/>
        </w:rPr>
        <w:t>, 9:00-10:30 a.m.</w:t>
      </w:r>
    </w:p>
    <w:p w14:paraId="7CAFD227" w14:textId="77777777" w:rsidR="00991EF0" w:rsidRDefault="00991EF0" w:rsidP="00991EF0">
      <w:pPr>
        <w:pBdr>
          <w:bottom w:val="single" w:sz="4" w:space="1" w:color="000000"/>
        </w:pBdr>
        <w:tabs>
          <w:tab w:val="center" w:pos="5040"/>
          <w:tab w:val="right" w:pos="10440"/>
        </w:tabs>
        <w:jc w:val="center"/>
        <w:rPr>
          <w:rFonts w:ascii="Perpetua" w:hAnsi="Perpetua" w:cs="Arial"/>
          <w:b/>
          <w:bCs/>
          <w:kern w:val="22"/>
          <w:sz w:val="22"/>
          <w:szCs w:val="22"/>
        </w:rPr>
      </w:pPr>
      <w:r>
        <w:rPr>
          <w:rFonts w:ascii="Perpetua" w:hAnsi="Perpetua" w:cs="Arial"/>
          <w:b/>
          <w:bCs/>
          <w:kern w:val="22"/>
          <w:sz w:val="22"/>
          <w:szCs w:val="22"/>
        </w:rPr>
        <w:t>American Academy of Neurology</w:t>
      </w:r>
    </w:p>
    <w:p w14:paraId="001E1C61" w14:textId="77777777" w:rsidR="00991EF0" w:rsidRDefault="00991EF0" w:rsidP="00991EF0">
      <w:pPr>
        <w:pBdr>
          <w:bottom w:val="single" w:sz="4" w:space="1" w:color="000000"/>
        </w:pBdr>
        <w:tabs>
          <w:tab w:val="center" w:pos="5040"/>
          <w:tab w:val="right" w:pos="10440"/>
        </w:tabs>
        <w:jc w:val="center"/>
        <w:rPr>
          <w:rFonts w:ascii="Perpetua" w:hAnsi="Perpetua" w:cs="Arial"/>
          <w:b/>
          <w:bCs/>
          <w:kern w:val="22"/>
          <w:sz w:val="22"/>
          <w:szCs w:val="22"/>
        </w:rPr>
      </w:pPr>
      <w:r>
        <w:rPr>
          <w:rFonts w:ascii="Perpetua" w:hAnsi="Perpetua" w:cs="Arial"/>
          <w:b/>
          <w:bCs/>
          <w:kern w:val="22"/>
          <w:sz w:val="22"/>
          <w:szCs w:val="22"/>
        </w:rPr>
        <w:t>210 Chicago Avenue</w:t>
      </w:r>
      <w:r w:rsidRPr="006B07B0">
        <w:rPr>
          <w:rFonts w:ascii="Perpetua" w:hAnsi="Perpetua" w:cs="Arial"/>
          <w:b/>
          <w:bCs/>
          <w:kern w:val="22"/>
          <w:sz w:val="22"/>
          <w:szCs w:val="22"/>
        </w:rPr>
        <w:t xml:space="preserve"> South</w:t>
      </w:r>
      <w:r>
        <w:rPr>
          <w:rFonts w:ascii="Perpetua" w:hAnsi="Perpetua" w:cs="Arial"/>
          <w:b/>
          <w:bCs/>
          <w:kern w:val="22"/>
          <w:sz w:val="22"/>
          <w:szCs w:val="22"/>
        </w:rPr>
        <w:t>,</w:t>
      </w:r>
      <w:r w:rsidRPr="006B07B0">
        <w:rPr>
          <w:rFonts w:ascii="Perpetua" w:hAnsi="Perpetua" w:cs="Arial"/>
          <w:b/>
          <w:bCs/>
          <w:kern w:val="22"/>
          <w:sz w:val="22"/>
          <w:szCs w:val="22"/>
        </w:rPr>
        <w:t xml:space="preserve"> </w:t>
      </w:r>
      <w:r>
        <w:rPr>
          <w:rFonts w:ascii="Perpetua" w:hAnsi="Perpetua" w:cs="Arial"/>
          <w:b/>
          <w:bCs/>
          <w:kern w:val="22"/>
          <w:sz w:val="22"/>
          <w:szCs w:val="22"/>
        </w:rPr>
        <w:t>5</w:t>
      </w:r>
      <w:r w:rsidRPr="006B07B0">
        <w:rPr>
          <w:rFonts w:ascii="Perpetua" w:hAnsi="Perpetua" w:cs="Arial"/>
          <w:b/>
          <w:bCs/>
          <w:kern w:val="22"/>
          <w:sz w:val="22"/>
          <w:szCs w:val="22"/>
        </w:rPr>
        <w:t xml:space="preserve">th Floor </w:t>
      </w:r>
      <w:r>
        <w:rPr>
          <w:rFonts w:ascii="Perpetua" w:hAnsi="Perpetua" w:cs="Arial"/>
          <w:b/>
          <w:bCs/>
          <w:kern w:val="22"/>
          <w:sz w:val="22"/>
          <w:szCs w:val="22"/>
        </w:rPr>
        <w:t>Training</w:t>
      </w:r>
      <w:r w:rsidRPr="006B07B0">
        <w:rPr>
          <w:rFonts w:ascii="Perpetua" w:hAnsi="Perpetua" w:cs="Arial"/>
          <w:b/>
          <w:bCs/>
          <w:kern w:val="22"/>
          <w:sz w:val="22"/>
          <w:szCs w:val="22"/>
        </w:rPr>
        <w:t xml:space="preserve"> Room</w:t>
      </w:r>
      <w:r>
        <w:rPr>
          <w:rFonts w:ascii="Perpetua" w:hAnsi="Perpetua" w:cs="Arial"/>
          <w:b/>
          <w:bCs/>
          <w:kern w:val="22"/>
          <w:sz w:val="22"/>
          <w:szCs w:val="22"/>
        </w:rPr>
        <w:t xml:space="preserve"> A</w:t>
      </w:r>
    </w:p>
    <w:p w14:paraId="36BFBB22" w14:textId="77777777" w:rsidR="00CB7BD5" w:rsidRDefault="00CB7BD5" w:rsidP="00991EF0">
      <w:pPr>
        <w:pBdr>
          <w:bottom w:val="single" w:sz="4" w:space="1" w:color="000000"/>
        </w:pBdr>
        <w:tabs>
          <w:tab w:val="center" w:pos="5040"/>
          <w:tab w:val="right" w:pos="10440"/>
        </w:tabs>
        <w:jc w:val="center"/>
        <w:rPr>
          <w:rFonts w:ascii="Perpetua" w:hAnsi="Perpetua" w:cs="Arial"/>
          <w:b/>
          <w:bCs/>
          <w:kern w:val="22"/>
          <w:sz w:val="22"/>
          <w:szCs w:val="22"/>
        </w:rPr>
      </w:pPr>
    </w:p>
    <w:p w14:paraId="747ADFC4" w14:textId="23C13D3F" w:rsidR="00CB7BD5" w:rsidRDefault="00DE5030" w:rsidP="00991EF0">
      <w:pPr>
        <w:pBdr>
          <w:bottom w:val="single" w:sz="4" w:space="1" w:color="000000"/>
        </w:pBdr>
        <w:tabs>
          <w:tab w:val="center" w:pos="5040"/>
          <w:tab w:val="right" w:pos="10440"/>
        </w:tabs>
        <w:jc w:val="center"/>
        <w:rPr>
          <w:rFonts w:ascii="Perpetua" w:hAnsi="Perpetua" w:cs="Arial"/>
          <w:b/>
          <w:bCs/>
          <w:kern w:val="22"/>
          <w:sz w:val="22"/>
          <w:szCs w:val="22"/>
        </w:rPr>
      </w:pPr>
      <w:r>
        <w:rPr>
          <w:rFonts w:ascii="Perpetua" w:hAnsi="Perpetua" w:cs="Arial"/>
          <w:b/>
          <w:bCs/>
          <w:kern w:val="22"/>
          <w:sz w:val="22"/>
          <w:szCs w:val="22"/>
        </w:rPr>
        <w:t>DOWNLOAD FEATURE PRESENTATION AT THIS LINK:</w:t>
      </w:r>
    </w:p>
    <w:p w14:paraId="6451734D" w14:textId="77777777" w:rsidR="00DE5030" w:rsidRDefault="00DE5030" w:rsidP="00991EF0">
      <w:pPr>
        <w:pBdr>
          <w:bottom w:val="single" w:sz="4" w:space="1" w:color="000000"/>
        </w:pBdr>
        <w:tabs>
          <w:tab w:val="center" w:pos="5040"/>
          <w:tab w:val="right" w:pos="10440"/>
        </w:tabs>
        <w:jc w:val="center"/>
        <w:rPr>
          <w:rFonts w:ascii="Perpetua" w:hAnsi="Perpetua" w:cs="Arial"/>
          <w:b/>
          <w:bCs/>
          <w:kern w:val="22"/>
          <w:sz w:val="22"/>
          <w:szCs w:val="22"/>
        </w:rPr>
      </w:pPr>
    </w:p>
    <w:p w14:paraId="47575F6C" w14:textId="59193E18" w:rsidR="00DE5030" w:rsidRDefault="00DE5030" w:rsidP="00991EF0">
      <w:pPr>
        <w:pBdr>
          <w:bottom w:val="single" w:sz="4" w:space="1" w:color="000000"/>
        </w:pBdr>
        <w:tabs>
          <w:tab w:val="center" w:pos="5040"/>
          <w:tab w:val="right" w:pos="10440"/>
        </w:tabs>
        <w:jc w:val="center"/>
        <w:rPr>
          <w:rFonts w:ascii="Perpetua" w:hAnsi="Perpetua" w:cs="Arial"/>
          <w:b/>
          <w:bCs/>
          <w:kern w:val="22"/>
          <w:sz w:val="22"/>
          <w:szCs w:val="22"/>
        </w:rPr>
      </w:pPr>
      <w:hyperlink r:id="rId7" w:history="1">
        <w:r w:rsidRPr="004A3D06">
          <w:rPr>
            <w:rStyle w:val="Hyperlink"/>
            <w:rFonts w:ascii="Perpetua" w:hAnsi="Perpetua" w:cs="Arial"/>
            <w:b/>
            <w:bCs/>
            <w:kern w:val="22"/>
            <w:sz w:val="22"/>
            <w:szCs w:val="22"/>
          </w:rPr>
          <w:t>https://www.dropbox.com/s/n7ob3yzaui0tkhp/MnDOT%20Technical%20Assistance%20Panel%20Presentation_FINAL.pdf?dl=0</w:t>
        </w:r>
      </w:hyperlink>
    </w:p>
    <w:p w14:paraId="29D0E76F" w14:textId="77777777" w:rsidR="00DE5030" w:rsidRPr="006B07B0" w:rsidRDefault="00DE5030" w:rsidP="00991EF0">
      <w:pPr>
        <w:pBdr>
          <w:bottom w:val="single" w:sz="4" w:space="1" w:color="000000"/>
        </w:pBdr>
        <w:tabs>
          <w:tab w:val="center" w:pos="5040"/>
          <w:tab w:val="right" w:pos="10440"/>
        </w:tabs>
        <w:jc w:val="center"/>
        <w:rPr>
          <w:rFonts w:ascii="Perpetua" w:hAnsi="Perpetua" w:cs="Arial"/>
          <w:b/>
          <w:bCs/>
          <w:kern w:val="22"/>
          <w:sz w:val="22"/>
          <w:szCs w:val="22"/>
        </w:rPr>
      </w:pPr>
      <w:bookmarkStart w:id="0" w:name="_GoBack"/>
      <w:bookmarkEnd w:id="0"/>
    </w:p>
    <w:p w14:paraId="1E33729B" w14:textId="77777777" w:rsidR="00991EF0" w:rsidRPr="00DF6566" w:rsidRDefault="00991EF0" w:rsidP="00991EF0">
      <w:pPr>
        <w:numPr>
          <w:ilvl w:val="0"/>
          <w:numId w:val="1"/>
        </w:numPr>
        <w:tabs>
          <w:tab w:val="clear" w:pos="1800"/>
        </w:tabs>
        <w:ind w:left="360" w:hanging="360"/>
        <w:rPr>
          <w:rFonts w:ascii="Perpetua" w:hAnsi="Perpetua"/>
          <w:kern w:val="22"/>
          <w:sz w:val="22"/>
          <w:szCs w:val="22"/>
        </w:rPr>
      </w:pPr>
      <w:r w:rsidRPr="006B07B0">
        <w:rPr>
          <w:rFonts w:ascii="Perpetua" w:hAnsi="Perpetua"/>
          <w:b/>
          <w:kern w:val="22"/>
          <w:sz w:val="22"/>
          <w:szCs w:val="22"/>
        </w:rPr>
        <w:t xml:space="preserve">Welcome and </w:t>
      </w:r>
      <w:r>
        <w:rPr>
          <w:rFonts w:ascii="Perpetua" w:hAnsi="Perpetua"/>
          <w:b/>
          <w:kern w:val="22"/>
          <w:sz w:val="22"/>
          <w:szCs w:val="22"/>
        </w:rPr>
        <w:t>Overview of Agenda</w:t>
      </w:r>
      <w:r w:rsidRPr="006B07B0">
        <w:rPr>
          <w:rFonts w:ascii="Perpetua" w:hAnsi="Perpetua"/>
          <w:b/>
          <w:kern w:val="22"/>
          <w:sz w:val="22"/>
          <w:szCs w:val="22"/>
        </w:rPr>
        <w:br/>
      </w:r>
      <w:r w:rsidRPr="006B07B0">
        <w:rPr>
          <w:rFonts w:ascii="Perpetua" w:hAnsi="Perpetua"/>
          <w:b/>
          <w:kern w:val="22"/>
          <w:sz w:val="22"/>
          <w:szCs w:val="22"/>
        </w:rPr>
        <w:br/>
      </w:r>
      <w:r w:rsidRPr="006B07B0">
        <w:rPr>
          <w:rFonts w:ascii="Perpetua" w:hAnsi="Perpetua"/>
          <w:kern w:val="22"/>
          <w:sz w:val="22"/>
          <w:szCs w:val="22"/>
        </w:rPr>
        <w:t xml:space="preserve">Dan Collison, MDC Director of East Town Partnership, welcomed the audience to the </w:t>
      </w:r>
      <w:r>
        <w:rPr>
          <w:rFonts w:ascii="Perpetua" w:hAnsi="Perpetua"/>
          <w:kern w:val="22"/>
          <w:sz w:val="22"/>
          <w:szCs w:val="22"/>
        </w:rPr>
        <w:t xml:space="preserve">first </w:t>
      </w:r>
      <w:r w:rsidRPr="006B07B0">
        <w:rPr>
          <w:rFonts w:ascii="Perpetua" w:hAnsi="Perpetua"/>
          <w:kern w:val="22"/>
          <w:sz w:val="22"/>
          <w:szCs w:val="22"/>
        </w:rPr>
        <w:t xml:space="preserve">East Town Development Group </w:t>
      </w:r>
      <w:r>
        <w:rPr>
          <w:rFonts w:ascii="Perpetua" w:hAnsi="Perpetua"/>
          <w:kern w:val="22"/>
          <w:sz w:val="22"/>
          <w:szCs w:val="22"/>
        </w:rPr>
        <w:t xml:space="preserve">meeting in 2017 </w:t>
      </w:r>
      <w:r w:rsidRPr="006B07B0">
        <w:rPr>
          <w:rFonts w:ascii="Perpetua" w:hAnsi="Perpetua"/>
          <w:kern w:val="22"/>
          <w:sz w:val="22"/>
          <w:szCs w:val="22"/>
        </w:rPr>
        <w:t xml:space="preserve">and thanked </w:t>
      </w:r>
      <w:r>
        <w:rPr>
          <w:rFonts w:ascii="Perpetua" w:hAnsi="Perpetua"/>
          <w:kern w:val="22"/>
          <w:sz w:val="22"/>
          <w:szCs w:val="22"/>
        </w:rPr>
        <w:t>the American Academy of Neurology</w:t>
      </w:r>
      <w:r w:rsidRPr="006B07B0">
        <w:rPr>
          <w:rFonts w:ascii="Perpetua" w:hAnsi="Perpetua"/>
          <w:kern w:val="22"/>
          <w:sz w:val="22"/>
          <w:szCs w:val="22"/>
        </w:rPr>
        <w:t xml:space="preserve"> for hosting.  </w:t>
      </w:r>
      <w:r>
        <w:rPr>
          <w:rFonts w:ascii="Perpetua" w:hAnsi="Perpetua"/>
          <w:kern w:val="22"/>
          <w:sz w:val="22"/>
          <w:szCs w:val="22"/>
        </w:rPr>
        <w:t xml:space="preserve">Then he reviewed the agenda which included a highlight of the three Wards that comprise East Town; and the featured presentation on </w:t>
      </w:r>
      <w:r w:rsidRPr="006B07B0">
        <w:rPr>
          <w:rFonts w:ascii="Perpetua" w:hAnsi="Perpetua"/>
          <w:kern w:val="22"/>
          <w:sz w:val="22"/>
          <w:szCs w:val="22"/>
        </w:rPr>
        <w:t>Urban Land Institute Minnesota’s Healthy Communities Initiative Report</w:t>
      </w:r>
      <w:r>
        <w:rPr>
          <w:rFonts w:ascii="Perpetua" w:hAnsi="Perpetua"/>
          <w:kern w:val="22"/>
          <w:sz w:val="22"/>
          <w:szCs w:val="22"/>
        </w:rPr>
        <w:t>.</w:t>
      </w:r>
      <w:r w:rsidRPr="00DF6566">
        <w:rPr>
          <w:rFonts w:ascii="Perpetua" w:hAnsi="Perpetua"/>
          <w:kern w:val="22"/>
          <w:sz w:val="22"/>
          <w:szCs w:val="22"/>
        </w:rPr>
        <w:br/>
      </w:r>
    </w:p>
    <w:p w14:paraId="36C07515" w14:textId="77777777" w:rsidR="00991EF0" w:rsidRPr="006B07B0" w:rsidRDefault="00991EF0" w:rsidP="00991EF0">
      <w:pPr>
        <w:numPr>
          <w:ilvl w:val="0"/>
          <w:numId w:val="1"/>
        </w:numPr>
        <w:tabs>
          <w:tab w:val="clear" w:pos="1800"/>
        </w:tabs>
        <w:ind w:left="360" w:hanging="360"/>
        <w:rPr>
          <w:rFonts w:ascii="Perpetua" w:hAnsi="Perpetua"/>
          <w:kern w:val="22"/>
          <w:sz w:val="22"/>
          <w:szCs w:val="22"/>
        </w:rPr>
      </w:pPr>
      <w:r w:rsidRPr="006B07B0">
        <w:rPr>
          <w:rFonts w:ascii="Perpetua" w:hAnsi="Perpetua"/>
          <w:b/>
          <w:kern w:val="22"/>
          <w:sz w:val="22"/>
          <w:szCs w:val="22"/>
        </w:rPr>
        <w:t>Introductions</w:t>
      </w:r>
      <w:r w:rsidRPr="006B07B0">
        <w:rPr>
          <w:rFonts w:ascii="Perpetua" w:hAnsi="Perpetua"/>
          <w:b/>
          <w:kern w:val="22"/>
          <w:sz w:val="22"/>
          <w:szCs w:val="22"/>
        </w:rPr>
        <w:br/>
      </w:r>
      <w:r w:rsidRPr="006B07B0">
        <w:rPr>
          <w:rFonts w:ascii="Perpetua" w:hAnsi="Perpetua"/>
          <w:kern w:val="22"/>
          <w:sz w:val="22"/>
          <w:szCs w:val="22"/>
        </w:rPr>
        <w:br/>
        <w:t>Carina Aleckson, Catholic Charities Opportunity Center</w:t>
      </w:r>
      <w:r w:rsidRPr="006B07B0">
        <w:rPr>
          <w:rFonts w:ascii="Perpetua" w:hAnsi="Perpetua"/>
          <w:kern w:val="22"/>
          <w:sz w:val="22"/>
          <w:szCs w:val="22"/>
        </w:rPr>
        <w:br/>
      </w:r>
      <w:r w:rsidRPr="006B07B0">
        <w:rPr>
          <w:rFonts w:ascii="Perpetua" w:hAnsi="Perpetua" w:cs="Arial"/>
          <w:sz w:val="22"/>
          <w:szCs w:val="22"/>
        </w:rPr>
        <w:t>John Campobasso, Kraus-Anderson Construction</w:t>
      </w:r>
      <w:r w:rsidRPr="006B07B0">
        <w:rPr>
          <w:rFonts w:ascii="Perpetua" w:hAnsi="Perpetua" w:cs="Arial"/>
          <w:sz w:val="22"/>
          <w:szCs w:val="22"/>
        </w:rPr>
        <w:br/>
        <w:t>David Fields, consultant to Minneapolis CPED</w:t>
      </w:r>
      <w:r>
        <w:rPr>
          <w:rFonts w:ascii="Perpetua" w:hAnsi="Perpetua" w:cs="Arial"/>
          <w:sz w:val="22"/>
          <w:szCs w:val="22"/>
        </w:rPr>
        <w:br/>
      </w:r>
      <w:r w:rsidRPr="007409B3">
        <w:rPr>
          <w:rFonts w:ascii="Perpetua" w:hAnsi="Perpetua" w:cs="Arial"/>
          <w:sz w:val="22"/>
          <w:szCs w:val="22"/>
        </w:rPr>
        <w:t>Chris Fleck, North Central University</w:t>
      </w:r>
      <w:r>
        <w:rPr>
          <w:rFonts w:ascii="Perpetua" w:hAnsi="Perpetua" w:cs="Arial"/>
          <w:sz w:val="22"/>
          <w:szCs w:val="22"/>
        </w:rPr>
        <w:br/>
      </w:r>
      <w:r w:rsidRPr="007409B3">
        <w:rPr>
          <w:rFonts w:ascii="Perpetua" w:hAnsi="Perpetua" w:cs="Arial"/>
          <w:sz w:val="22"/>
          <w:szCs w:val="22"/>
        </w:rPr>
        <w:t>Brent Hanson, Wells Fargo</w:t>
      </w:r>
      <w:r>
        <w:rPr>
          <w:rFonts w:ascii="Perpetua" w:hAnsi="Perpetua" w:cs="Arial"/>
          <w:sz w:val="22"/>
          <w:szCs w:val="22"/>
        </w:rPr>
        <w:br/>
        <w:t>Varun Kharbanda, 511 Building</w:t>
      </w:r>
      <w:r>
        <w:rPr>
          <w:rFonts w:ascii="Perpetua" w:hAnsi="Perpetua" w:cs="Arial"/>
          <w:sz w:val="22"/>
          <w:szCs w:val="22"/>
        </w:rPr>
        <w:br/>
        <w:t>Robert Loken, Elness Swenson Graham (ESG) Architects</w:t>
      </w:r>
      <w:r w:rsidRPr="006B07B0">
        <w:rPr>
          <w:rFonts w:ascii="Perpetua" w:hAnsi="Perpetua" w:cs="Arial"/>
          <w:sz w:val="22"/>
          <w:szCs w:val="22"/>
        </w:rPr>
        <w:br/>
      </w:r>
      <w:r w:rsidRPr="007409B3">
        <w:rPr>
          <w:rFonts w:ascii="Perpetua" w:hAnsi="Perpetua" w:cs="Arial"/>
          <w:sz w:val="22"/>
          <w:szCs w:val="22"/>
        </w:rPr>
        <w:t>Pat Mascia</w:t>
      </w:r>
      <w:r>
        <w:rPr>
          <w:rFonts w:ascii="Perpetua" w:hAnsi="Perpetua" w:cs="Arial"/>
          <w:sz w:val="22"/>
          <w:szCs w:val="22"/>
        </w:rPr>
        <w:t>, Briggs and Morgan, P.A.</w:t>
      </w:r>
      <w:r w:rsidRPr="006B07B0">
        <w:rPr>
          <w:rFonts w:ascii="Perpetua" w:hAnsi="Perpetua" w:cs="Arial"/>
          <w:sz w:val="22"/>
          <w:szCs w:val="22"/>
        </w:rPr>
        <w:t xml:space="preserve"> </w:t>
      </w:r>
      <w:r w:rsidRPr="006B07B0">
        <w:rPr>
          <w:rFonts w:ascii="Perpetua" w:hAnsi="Perpetua" w:cs="Arial"/>
          <w:sz w:val="22"/>
          <w:szCs w:val="22"/>
        </w:rPr>
        <w:br/>
        <w:t>Robin Mooney, Boarman Kroos Vogel (BKV)  Group</w:t>
      </w:r>
      <w:r w:rsidRPr="006B07B0">
        <w:rPr>
          <w:rFonts w:ascii="Perpetua" w:hAnsi="Perpetua" w:cs="Arial"/>
          <w:sz w:val="22"/>
          <w:szCs w:val="22"/>
        </w:rPr>
        <w:br/>
      </w:r>
      <w:r>
        <w:rPr>
          <w:rFonts w:ascii="Perpetua" w:hAnsi="Perpetua" w:cs="Arial"/>
          <w:sz w:val="22"/>
          <w:szCs w:val="22"/>
        </w:rPr>
        <w:t xml:space="preserve">Cathy Schmidt, </w:t>
      </w:r>
      <w:r w:rsidRPr="00C41978">
        <w:rPr>
          <w:rFonts w:ascii="Perpetua" w:hAnsi="Perpetua" w:cs="Arial"/>
          <w:sz w:val="22"/>
          <w:szCs w:val="22"/>
        </w:rPr>
        <w:t>Surfacequest</w:t>
      </w:r>
      <w:r w:rsidRPr="006B07B0">
        <w:rPr>
          <w:rFonts w:ascii="Perpetua" w:hAnsi="Perpetua" w:cs="Arial"/>
          <w:sz w:val="22"/>
          <w:szCs w:val="22"/>
        </w:rPr>
        <w:br/>
        <w:t>Thomas Schmidt, DMNA Land Use Committee</w:t>
      </w:r>
      <w:r>
        <w:rPr>
          <w:rFonts w:ascii="Perpetua" w:hAnsi="Perpetua" w:cs="Arial"/>
          <w:sz w:val="22"/>
          <w:szCs w:val="22"/>
        </w:rPr>
        <w:br/>
        <w:t xml:space="preserve">Ken Searl, Friends of the Mill District, Gold Medal Park Conservancy </w:t>
      </w:r>
      <w:r>
        <w:rPr>
          <w:rFonts w:ascii="Perpetua" w:hAnsi="Perpetua" w:cs="Arial"/>
          <w:sz w:val="22"/>
          <w:szCs w:val="22"/>
        </w:rPr>
        <w:br/>
      </w:r>
      <w:r w:rsidRPr="007409B3">
        <w:rPr>
          <w:rFonts w:ascii="Perpetua" w:hAnsi="Perpetua" w:cs="Arial"/>
          <w:sz w:val="22"/>
          <w:szCs w:val="22"/>
        </w:rPr>
        <w:t>Ben Shardlow, Minneapolis Downtown Council/Downtown Improvement District</w:t>
      </w:r>
      <w:r>
        <w:rPr>
          <w:rFonts w:ascii="Perpetua" w:hAnsi="Perpetua" w:cs="Arial"/>
          <w:sz w:val="22"/>
          <w:szCs w:val="22"/>
        </w:rPr>
        <w:t xml:space="preserve"> </w:t>
      </w:r>
      <w:r w:rsidRPr="006B07B0">
        <w:rPr>
          <w:rFonts w:ascii="Perpetua" w:hAnsi="Perpetua" w:cs="Arial"/>
          <w:sz w:val="22"/>
          <w:szCs w:val="22"/>
        </w:rPr>
        <w:br/>
        <w:t>Carletta Sweet, Downtown Minneapolis Neighborhood Association</w:t>
      </w:r>
      <w:r w:rsidRPr="006B07B0">
        <w:rPr>
          <w:rFonts w:ascii="Perpetua" w:hAnsi="Perpetua"/>
          <w:kern w:val="22"/>
          <w:sz w:val="22"/>
          <w:szCs w:val="22"/>
        </w:rPr>
        <w:br/>
      </w:r>
    </w:p>
    <w:p w14:paraId="10588784" w14:textId="77777777" w:rsidR="00991EF0" w:rsidRPr="009167B0" w:rsidRDefault="00991EF0" w:rsidP="00991EF0">
      <w:pPr>
        <w:numPr>
          <w:ilvl w:val="0"/>
          <w:numId w:val="1"/>
        </w:numPr>
        <w:tabs>
          <w:tab w:val="clear" w:pos="1800"/>
        </w:tabs>
        <w:ind w:left="360" w:hanging="360"/>
        <w:rPr>
          <w:rFonts w:ascii="Perpetua" w:hAnsi="Perpetua"/>
          <w:kern w:val="22"/>
          <w:sz w:val="22"/>
          <w:szCs w:val="22"/>
        </w:rPr>
      </w:pPr>
      <w:r>
        <w:rPr>
          <w:rFonts w:ascii="Perpetua" w:hAnsi="Perpetua"/>
          <w:b/>
          <w:kern w:val="22"/>
          <w:sz w:val="22"/>
          <w:szCs w:val="22"/>
        </w:rPr>
        <w:t>Upcoming East Town Development Group Meetings</w:t>
      </w:r>
      <w:r>
        <w:rPr>
          <w:rFonts w:ascii="Perpetua" w:hAnsi="Perpetua"/>
          <w:b/>
          <w:kern w:val="22"/>
          <w:sz w:val="22"/>
          <w:szCs w:val="22"/>
        </w:rPr>
        <w:br/>
      </w:r>
    </w:p>
    <w:p w14:paraId="2F53811C" w14:textId="77777777" w:rsidR="00991EF0" w:rsidRDefault="00991EF0" w:rsidP="00991EF0">
      <w:pPr>
        <w:numPr>
          <w:ilvl w:val="0"/>
          <w:numId w:val="3"/>
        </w:numPr>
        <w:tabs>
          <w:tab w:val="left" w:pos="720"/>
        </w:tabs>
        <w:ind w:left="720"/>
        <w:rPr>
          <w:rFonts w:ascii="Perpetua" w:hAnsi="Perpetua"/>
          <w:kern w:val="22"/>
          <w:sz w:val="22"/>
          <w:szCs w:val="22"/>
        </w:rPr>
      </w:pPr>
      <w:r w:rsidRPr="006B07B0">
        <w:rPr>
          <w:rFonts w:ascii="Perpetua" w:hAnsi="Perpetua"/>
          <w:i/>
          <w:kern w:val="22"/>
          <w:sz w:val="22"/>
          <w:szCs w:val="22"/>
        </w:rPr>
        <w:t xml:space="preserve">Tuesday, February21st.  </w:t>
      </w:r>
      <w:r w:rsidRPr="006B07B0">
        <w:rPr>
          <w:rFonts w:ascii="Perpetua" w:hAnsi="Perpetua"/>
          <w:kern w:val="22"/>
          <w:sz w:val="22"/>
          <w:szCs w:val="22"/>
        </w:rPr>
        <w:t>Downtown Minneapolis Market Rate Owner and Rental Housing:  Where have we been, where are we now, and where will we be in 5 years</w:t>
      </w:r>
      <w:r>
        <w:rPr>
          <w:rFonts w:ascii="Perpetua" w:hAnsi="Perpetua"/>
          <w:kern w:val="22"/>
          <w:sz w:val="22"/>
          <w:szCs w:val="22"/>
        </w:rPr>
        <w:t xml:space="preserve"> presentation by</w:t>
      </w:r>
      <w:r w:rsidRPr="006B07B0">
        <w:rPr>
          <w:rFonts w:ascii="Perpetua" w:hAnsi="Perpetua"/>
          <w:kern w:val="22"/>
          <w:sz w:val="22"/>
          <w:szCs w:val="22"/>
        </w:rPr>
        <w:t xml:space="preserve"> Realtor Cynthia Froid </w:t>
      </w:r>
      <w:r>
        <w:rPr>
          <w:rFonts w:ascii="Perpetua" w:hAnsi="Perpetua"/>
          <w:kern w:val="22"/>
          <w:sz w:val="22"/>
          <w:szCs w:val="22"/>
        </w:rPr>
        <w:t xml:space="preserve">and staff </w:t>
      </w:r>
      <w:r w:rsidRPr="006B07B0">
        <w:rPr>
          <w:rFonts w:ascii="Perpetua" w:hAnsi="Perpetua"/>
          <w:kern w:val="22"/>
          <w:sz w:val="22"/>
          <w:szCs w:val="22"/>
        </w:rPr>
        <w:t>of the award winning Cynthia Froid Group (</w:t>
      </w:r>
      <w:hyperlink r:id="rId8" w:history="1">
        <w:r w:rsidRPr="006B07B0">
          <w:rPr>
            <w:rStyle w:val="Hyperlink"/>
            <w:rFonts w:ascii="Perpetua" w:hAnsi="Perpetua"/>
            <w:kern w:val="22"/>
            <w:sz w:val="22"/>
            <w:szCs w:val="22"/>
          </w:rPr>
          <w:t>http://www.cynthiafroid.com/</w:t>
        </w:r>
      </w:hyperlink>
      <w:r w:rsidRPr="006B07B0">
        <w:rPr>
          <w:rFonts w:ascii="Perpetua" w:hAnsi="Perpetua"/>
          <w:kern w:val="22"/>
          <w:sz w:val="22"/>
          <w:szCs w:val="22"/>
        </w:rPr>
        <w:t>) at the newly completed</w:t>
      </w:r>
      <w:r>
        <w:rPr>
          <w:rFonts w:ascii="Perpetua" w:hAnsi="Perpetua"/>
          <w:kern w:val="22"/>
          <w:sz w:val="22"/>
          <w:szCs w:val="22"/>
        </w:rPr>
        <w:t>, market rate</w:t>
      </w:r>
      <w:r w:rsidRPr="006B07B0">
        <w:rPr>
          <w:rFonts w:ascii="Perpetua" w:hAnsi="Perpetua"/>
          <w:kern w:val="22"/>
          <w:sz w:val="22"/>
          <w:szCs w:val="22"/>
        </w:rPr>
        <w:t xml:space="preserve"> Encore Minneapolis apartments (</w:t>
      </w:r>
      <w:hyperlink r:id="rId9" w:history="1">
        <w:r w:rsidRPr="006B07B0">
          <w:rPr>
            <w:rStyle w:val="Hyperlink"/>
            <w:rFonts w:ascii="Perpetua" w:hAnsi="Perpetua"/>
            <w:kern w:val="22"/>
            <w:sz w:val="22"/>
            <w:szCs w:val="22"/>
          </w:rPr>
          <w:t>http://mplsencore.com/</w:t>
        </w:r>
      </w:hyperlink>
      <w:r w:rsidRPr="006B07B0">
        <w:rPr>
          <w:rFonts w:ascii="Perpetua" w:hAnsi="Perpetua"/>
          <w:kern w:val="22"/>
          <w:sz w:val="22"/>
          <w:szCs w:val="22"/>
        </w:rPr>
        <w:t>)</w:t>
      </w:r>
      <w:r>
        <w:rPr>
          <w:rFonts w:ascii="Perpetua" w:hAnsi="Perpetua"/>
          <w:kern w:val="22"/>
          <w:sz w:val="22"/>
          <w:szCs w:val="22"/>
        </w:rPr>
        <w:t xml:space="preserve">, </w:t>
      </w:r>
      <w:r w:rsidRPr="006B07B0">
        <w:rPr>
          <w:rFonts w:ascii="Perpetua" w:hAnsi="Perpetua"/>
          <w:kern w:val="22"/>
          <w:sz w:val="22"/>
          <w:szCs w:val="22"/>
        </w:rPr>
        <w:t>212 10th Avenue South.</w:t>
      </w:r>
      <w:r>
        <w:rPr>
          <w:rFonts w:ascii="Perpetua" w:hAnsi="Perpetua"/>
          <w:kern w:val="22"/>
          <w:sz w:val="22"/>
          <w:szCs w:val="22"/>
        </w:rPr>
        <w:t xml:space="preserve">  This is the second phase of Sherman Associates (</w:t>
      </w:r>
      <w:hyperlink r:id="rId10" w:history="1">
        <w:r w:rsidRPr="0012627A">
          <w:rPr>
            <w:rStyle w:val="Hyperlink"/>
            <w:rFonts w:ascii="Perpetua" w:hAnsi="Perpetua"/>
            <w:kern w:val="22"/>
            <w:sz w:val="22"/>
            <w:szCs w:val="22"/>
          </w:rPr>
          <w:t>http://www.sherman-associates.com/</w:t>
        </w:r>
      </w:hyperlink>
      <w:r>
        <w:rPr>
          <w:rFonts w:ascii="Perpetua" w:hAnsi="Perpetua"/>
          <w:kern w:val="22"/>
          <w:sz w:val="22"/>
          <w:szCs w:val="22"/>
        </w:rPr>
        <w:t>) development next to its Zenith Condominiums.</w:t>
      </w:r>
      <w:r>
        <w:rPr>
          <w:rFonts w:ascii="Perpetua" w:hAnsi="Perpetua"/>
          <w:kern w:val="22"/>
          <w:sz w:val="22"/>
          <w:szCs w:val="22"/>
        </w:rPr>
        <w:br/>
      </w:r>
      <w:r>
        <w:rPr>
          <w:rFonts w:ascii="Perpetua" w:hAnsi="Perpetua"/>
          <w:kern w:val="22"/>
          <w:sz w:val="22"/>
          <w:szCs w:val="22"/>
        </w:rPr>
        <w:br/>
        <w:t xml:space="preserve">The ETDG studies and advocates for a diverse housing portfolio and has held technical panels on affordable housing and presented the </w:t>
      </w:r>
      <w:r w:rsidRPr="000700AD">
        <w:rPr>
          <w:rFonts w:ascii="Perpetua" w:hAnsi="Perpetua"/>
          <w:kern w:val="22"/>
          <w:sz w:val="22"/>
          <w:szCs w:val="22"/>
        </w:rPr>
        <w:t>Center for Urban and Regional Affairs (CURA) at University of Minnesota</w:t>
      </w:r>
      <w:r>
        <w:rPr>
          <w:rFonts w:ascii="Perpetua" w:hAnsi="Perpetua"/>
          <w:kern w:val="22"/>
          <w:sz w:val="22"/>
          <w:szCs w:val="22"/>
        </w:rPr>
        <w:t xml:space="preserve">’s analysis of the East Town housing market.  This presentation will cover the market rate ownership and rental side of the district and a tour of the property will follow. </w:t>
      </w:r>
      <w:r>
        <w:rPr>
          <w:rFonts w:ascii="Perpetua" w:hAnsi="Perpetua"/>
          <w:kern w:val="22"/>
          <w:sz w:val="22"/>
          <w:szCs w:val="22"/>
        </w:rPr>
        <w:br/>
      </w:r>
    </w:p>
    <w:p w14:paraId="318CE4D1" w14:textId="77777777" w:rsidR="00991EF0" w:rsidRPr="009B6F60" w:rsidRDefault="00991EF0" w:rsidP="00991EF0">
      <w:pPr>
        <w:numPr>
          <w:ilvl w:val="0"/>
          <w:numId w:val="3"/>
        </w:numPr>
        <w:tabs>
          <w:tab w:val="left" w:pos="720"/>
        </w:tabs>
        <w:ind w:left="720"/>
        <w:rPr>
          <w:rFonts w:ascii="Perpetua" w:hAnsi="Perpetua"/>
          <w:kern w:val="22"/>
          <w:sz w:val="22"/>
          <w:szCs w:val="22"/>
        </w:rPr>
      </w:pPr>
      <w:r w:rsidRPr="009B6F60">
        <w:rPr>
          <w:rFonts w:ascii="Perpetua" w:hAnsi="Perpetua"/>
          <w:i/>
          <w:kern w:val="22"/>
          <w:sz w:val="22"/>
          <w:szCs w:val="22"/>
        </w:rPr>
        <w:t>Tuesday, March 21st</w:t>
      </w:r>
      <w:r w:rsidRPr="009B6F60">
        <w:rPr>
          <w:rFonts w:ascii="Perpetua" w:hAnsi="Perpetua"/>
          <w:kern w:val="22"/>
          <w:sz w:val="22"/>
          <w:szCs w:val="22"/>
        </w:rPr>
        <w:t xml:space="preserve">.  Park and Portland: </w:t>
      </w:r>
      <w:r>
        <w:rPr>
          <w:rFonts w:ascii="Perpetua" w:hAnsi="Perpetua"/>
          <w:kern w:val="22"/>
          <w:sz w:val="22"/>
          <w:szCs w:val="22"/>
        </w:rPr>
        <w:t xml:space="preserve"> </w:t>
      </w:r>
      <w:r w:rsidRPr="009B6F60">
        <w:rPr>
          <w:rFonts w:ascii="Perpetua" w:hAnsi="Perpetua"/>
          <w:kern w:val="22"/>
          <w:sz w:val="22"/>
          <w:szCs w:val="22"/>
        </w:rPr>
        <w:t>A Vision for Development</w:t>
      </w:r>
      <w:r>
        <w:rPr>
          <w:rFonts w:ascii="Perpetua" w:hAnsi="Perpetua"/>
          <w:kern w:val="22"/>
          <w:sz w:val="22"/>
          <w:szCs w:val="22"/>
        </w:rPr>
        <w:t xml:space="preserve"> by the </w:t>
      </w:r>
      <w:r w:rsidRPr="009B6F60">
        <w:rPr>
          <w:rFonts w:ascii="Perpetua" w:hAnsi="Perpetua"/>
          <w:kern w:val="22"/>
          <w:sz w:val="22"/>
          <w:szCs w:val="22"/>
        </w:rPr>
        <w:t>BKV Architecture Team</w:t>
      </w:r>
      <w:r>
        <w:rPr>
          <w:rFonts w:ascii="Perpetua" w:hAnsi="Perpetua"/>
          <w:kern w:val="22"/>
          <w:sz w:val="22"/>
          <w:szCs w:val="22"/>
        </w:rPr>
        <w:t>.  This presentation will go before the EPNI’s Building, Land Use and Housing Committee this Thursday, January 19th and before the DMNA Land Use Committee on Tuesday, February 7th to engage with the neighborhoods and receive feedback.</w:t>
      </w:r>
      <w:r w:rsidRPr="009B6F60">
        <w:rPr>
          <w:rFonts w:ascii="Perpetua" w:hAnsi="Perpetua"/>
          <w:kern w:val="22"/>
          <w:sz w:val="22"/>
          <w:szCs w:val="22"/>
        </w:rPr>
        <w:br/>
      </w:r>
    </w:p>
    <w:p w14:paraId="0532F102" w14:textId="77777777" w:rsidR="00991EF0" w:rsidRPr="006B07B0" w:rsidRDefault="00991EF0" w:rsidP="00991EF0">
      <w:pPr>
        <w:numPr>
          <w:ilvl w:val="0"/>
          <w:numId w:val="1"/>
        </w:numPr>
        <w:tabs>
          <w:tab w:val="clear" w:pos="1800"/>
        </w:tabs>
        <w:ind w:left="360" w:hanging="360"/>
        <w:rPr>
          <w:rFonts w:ascii="Perpetua" w:hAnsi="Perpetua"/>
          <w:kern w:val="22"/>
          <w:sz w:val="22"/>
          <w:szCs w:val="22"/>
        </w:rPr>
      </w:pPr>
      <w:r w:rsidRPr="006B07B0">
        <w:rPr>
          <w:rFonts w:ascii="Perpetua" w:hAnsi="Perpetua"/>
          <w:b/>
          <w:kern w:val="22"/>
          <w:sz w:val="22"/>
          <w:szCs w:val="22"/>
        </w:rPr>
        <w:t>East Town Development Group Website</w:t>
      </w:r>
      <w:r w:rsidRPr="006B07B0">
        <w:rPr>
          <w:rFonts w:ascii="Perpetua" w:hAnsi="Perpetua"/>
          <w:b/>
          <w:kern w:val="22"/>
          <w:sz w:val="22"/>
          <w:szCs w:val="22"/>
        </w:rPr>
        <w:br/>
      </w:r>
      <w:r w:rsidRPr="006B07B0">
        <w:rPr>
          <w:rFonts w:ascii="Perpetua" w:hAnsi="Perpetua"/>
          <w:kern w:val="22"/>
          <w:sz w:val="22"/>
          <w:szCs w:val="22"/>
        </w:rPr>
        <w:br/>
      </w:r>
      <w:r>
        <w:rPr>
          <w:rFonts w:ascii="Perpetua" w:hAnsi="Perpetua"/>
          <w:kern w:val="22"/>
          <w:sz w:val="22"/>
          <w:szCs w:val="22"/>
        </w:rPr>
        <w:lastRenderedPageBreak/>
        <w:t xml:space="preserve">Using a slide presentation, Collison guided the audience through the neighborhoods of Downtown East and Elliot Park and Wards 3, 6 and 7 that comprise the East Town district of the Central Community in downtown Minneapolis, all of which can be found on </w:t>
      </w:r>
      <w:r w:rsidRPr="006B07B0">
        <w:rPr>
          <w:rFonts w:ascii="Perpetua" w:hAnsi="Perpetua"/>
          <w:kern w:val="22"/>
          <w:sz w:val="22"/>
          <w:szCs w:val="22"/>
        </w:rPr>
        <w:t>the recently launched East Town Development website (</w:t>
      </w:r>
      <w:hyperlink r:id="rId11" w:history="1">
        <w:r w:rsidRPr="006B07B0">
          <w:rPr>
            <w:rStyle w:val="Hyperlink"/>
            <w:rFonts w:ascii="Perpetua" w:hAnsi="Perpetua"/>
            <w:kern w:val="22"/>
            <w:sz w:val="22"/>
            <w:szCs w:val="22"/>
          </w:rPr>
          <w:t>http://www.easttowndevelopment.com/</w:t>
        </w:r>
      </w:hyperlink>
      <w:r w:rsidRPr="006B07B0">
        <w:rPr>
          <w:rFonts w:ascii="Perpetua" w:hAnsi="Perpetua"/>
          <w:kern w:val="22"/>
          <w:sz w:val="22"/>
          <w:szCs w:val="22"/>
        </w:rPr>
        <w:t>)</w:t>
      </w:r>
      <w:r>
        <w:rPr>
          <w:rFonts w:ascii="Perpetua" w:hAnsi="Perpetua"/>
          <w:kern w:val="22"/>
          <w:sz w:val="22"/>
          <w:szCs w:val="22"/>
        </w:rPr>
        <w:t xml:space="preserve">.  </w:t>
      </w:r>
      <w:r>
        <w:rPr>
          <w:rFonts w:ascii="Perpetua" w:hAnsi="Perpetua"/>
          <w:kern w:val="22"/>
          <w:sz w:val="22"/>
          <w:szCs w:val="22"/>
        </w:rPr>
        <w:br/>
      </w:r>
      <w:r>
        <w:rPr>
          <w:rFonts w:ascii="Perpetua" w:hAnsi="Perpetua"/>
          <w:kern w:val="22"/>
          <w:sz w:val="22"/>
          <w:szCs w:val="22"/>
        </w:rPr>
        <w:br/>
        <w:t>He noted that prior to the 2010 census (</w:t>
      </w:r>
      <w:hyperlink r:id="rId12" w:history="1">
        <w:r w:rsidRPr="0012627A">
          <w:rPr>
            <w:rStyle w:val="Hyperlink"/>
            <w:rFonts w:ascii="Perpetua" w:hAnsi="Perpetua"/>
            <w:kern w:val="22"/>
            <w:sz w:val="22"/>
            <w:szCs w:val="22"/>
          </w:rPr>
          <w:t>http://www.minneapolismn.gov/census/2010/index.htm</w:t>
        </w:r>
      </w:hyperlink>
      <w:r>
        <w:rPr>
          <w:rFonts w:ascii="Perpetua" w:hAnsi="Perpetua"/>
          <w:kern w:val="22"/>
          <w:sz w:val="22"/>
          <w:szCs w:val="22"/>
        </w:rPr>
        <w:t>) and subsequent to municipal redistricting (</w:t>
      </w:r>
      <w:hyperlink r:id="rId13" w:history="1">
        <w:r w:rsidRPr="0012627A">
          <w:rPr>
            <w:rStyle w:val="Hyperlink"/>
            <w:rFonts w:ascii="Perpetua" w:hAnsi="Perpetua"/>
            <w:kern w:val="22"/>
            <w:sz w:val="22"/>
            <w:szCs w:val="22"/>
          </w:rPr>
          <w:t>http://www.minneapolismn.gov/redistricting2012/</w:t>
        </w:r>
      </w:hyperlink>
      <w:r>
        <w:rPr>
          <w:rFonts w:ascii="Perpetua" w:hAnsi="Perpetua"/>
          <w:kern w:val="22"/>
          <w:sz w:val="22"/>
          <w:szCs w:val="22"/>
        </w:rPr>
        <w:t>), this area was governed by Ward 7 Council Member Lisa Goodman, but as a result of changing demographics and increased development, the area now has a much more rich and diverse profile and municipal leadership, i.e.</w:t>
      </w:r>
      <w:r w:rsidRPr="006B07B0">
        <w:rPr>
          <w:rFonts w:ascii="Perpetua" w:hAnsi="Perpetua"/>
          <w:kern w:val="22"/>
          <w:sz w:val="22"/>
          <w:szCs w:val="22"/>
        </w:rPr>
        <w:t>:</w:t>
      </w:r>
      <w:r w:rsidRPr="006B07B0">
        <w:rPr>
          <w:rFonts w:ascii="Perpetua" w:hAnsi="Perpetua"/>
          <w:kern w:val="22"/>
          <w:sz w:val="22"/>
          <w:szCs w:val="22"/>
        </w:rPr>
        <w:br/>
      </w:r>
    </w:p>
    <w:p w14:paraId="0E548D5B" w14:textId="77777777" w:rsidR="00991EF0" w:rsidRPr="006B07B0" w:rsidRDefault="00991EF0" w:rsidP="00991EF0">
      <w:pPr>
        <w:numPr>
          <w:ilvl w:val="0"/>
          <w:numId w:val="2"/>
        </w:numPr>
        <w:tabs>
          <w:tab w:val="left" w:pos="720"/>
        </w:tabs>
        <w:ind w:left="720"/>
        <w:rPr>
          <w:rFonts w:ascii="Perpetua" w:hAnsi="Perpetua"/>
          <w:kern w:val="22"/>
          <w:sz w:val="22"/>
          <w:szCs w:val="22"/>
        </w:rPr>
      </w:pPr>
      <w:r>
        <w:rPr>
          <w:rFonts w:ascii="Perpetua" w:hAnsi="Perpetua"/>
          <w:kern w:val="22"/>
          <w:sz w:val="22"/>
          <w:szCs w:val="22"/>
        </w:rPr>
        <w:t>Ward 3 (</w:t>
      </w:r>
      <w:hyperlink r:id="rId14" w:history="1">
        <w:r w:rsidRPr="0012627A">
          <w:rPr>
            <w:rStyle w:val="Hyperlink"/>
            <w:rFonts w:ascii="Perpetua" w:hAnsi="Perpetua"/>
            <w:kern w:val="22"/>
            <w:sz w:val="22"/>
            <w:szCs w:val="22"/>
          </w:rPr>
          <w:t>http://www.minneapolismn.gov/www/groups/public/@cped/documents/webcontent/wcms1p-143228.pdf</w:t>
        </w:r>
      </w:hyperlink>
      <w:r>
        <w:rPr>
          <w:rFonts w:ascii="Perpetua" w:hAnsi="Perpetua"/>
          <w:kern w:val="22"/>
          <w:sz w:val="22"/>
          <w:szCs w:val="22"/>
        </w:rPr>
        <w:t>);</w:t>
      </w:r>
    </w:p>
    <w:p w14:paraId="5CBF954D" w14:textId="77777777" w:rsidR="00991EF0" w:rsidRPr="006B07B0" w:rsidRDefault="00991EF0" w:rsidP="00991EF0">
      <w:pPr>
        <w:numPr>
          <w:ilvl w:val="0"/>
          <w:numId w:val="2"/>
        </w:numPr>
        <w:tabs>
          <w:tab w:val="left" w:pos="720"/>
        </w:tabs>
        <w:ind w:left="720"/>
        <w:rPr>
          <w:rFonts w:ascii="Perpetua" w:hAnsi="Perpetua"/>
          <w:kern w:val="22"/>
          <w:sz w:val="22"/>
          <w:szCs w:val="22"/>
        </w:rPr>
      </w:pPr>
      <w:r>
        <w:rPr>
          <w:rFonts w:ascii="Perpetua" w:hAnsi="Perpetua"/>
          <w:kern w:val="22"/>
          <w:sz w:val="22"/>
          <w:szCs w:val="22"/>
        </w:rPr>
        <w:t>Ward 6 (</w:t>
      </w:r>
      <w:hyperlink r:id="rId15" w:history="1">
        <w:r w:rsidRPr="0012627A">
          <w:rPr>
            <w:rStyle w:val="Hyperlink"/>
            <w:rFonts w:ascii="Perpetua" w:hAnsi="Perpetua"/>
            <w:kern w:val="22"/>
            <w:sz w:val="22"/>
            <w:szCs w:val="22"/>
          </w:rPr>
          <w:t>http://www.ci.minneapolis.mn.us/www/groups/public/@cped/documents/webcontent/wcms1p-143231.pdf</w:t>
        </w:r>
      </w:hyperlink>
      <w:r>
        <w:rPr>
          <w:rFonts w:ascii="Perpetua" w:hAnsi="Perpetua"/>
          <w:kern w:val="22"/>
          <w:sz w:val="22"/>
          <w:szCs w:val="22"/>
        </w:rPr>
        <w:t>); and</w:t>
      </w:r>
    </w:p>
    <w:p w14:paraId="3CCFA27C" w14:textId="77777777" w:rsidR="00991EF0" w:rsidRPr="006B07B0" w:rsidRDefault="00991EF0" w:rsidP="00991EF0">
      <w:pPr>
        <w:numPr>
          <w:ilvl w:val="0"/>
          <w:numId w:val="2"/>
        </w:numPr>
        <w:tabs>
          <w:tab w:val="left" w:pos="720"/>
        </w:tabs>
        <w:ind w:left="720"/>
        <w:rPr>
          <w:rFonts w:ascii="Perpetua" w:hAnsi="Perpetua"/>
          <w:kern w:val="22"/>
          <w:sz w:val="22"/>
          <w:szCs w:val="22"/>
        </w:rPr>
      </w:pPr>
      <w:r>
        <w:rPr>
          <w:rFonts w:ascii="Perpetua" w:hAnsi="Perpetua"/>
          <w:kern w:val="22"/>
          <w:sz w:val="22"/>
          <w:szCs w:val="22"/>
        </w:rPr>
        <w:t>Ward 7 (</w:t>
      </w:r>
      <w:hyperlink r:id="rId16" w:history="1">
        <w:r w:rsidRPr="0012627A">
          <w:rPr>
            <w:rStyle w:val="Hyperlink"/>
            <w:rFonts w:ascii="Perpetua" w:hAnsi="Perpetua"/>
            <w:kern w:val="22"/>
            <w:sz w:val="22"/>
            <w:szCs w:val="22"/>
          </w:rPr>
          <w:t>http://www.ci.minneapolis.mn.us/www/groups/public/@cped/documents/webcontent/wcms1p-143233.pdf</w:t>
        </w:r>
      </w:hyperlink>
      <w:r>
        <w:rPr>
          <w:rFonts w:ascii="Perpetua" w:hAnsi="Perpetua"/>
          <w:kern w:val="22"/>
          <w:sz w:val="22"/>
          <w:szCs w:val="22"/>
        </w:rPr>
        <w:t xml:space="preserve">). </w:t>
      </w:r>
      <w:r w:rsidRPr="006B07B0">
        <w:rPr>
          <w:rFonts w:ascii="Perpetua" w:hAnsi="Perpetua"/>
          <w:kern w:val="22"/>
          <w:sz w:val="22"/>
          <w:szCs w:val="22"/>
        </w:rPr>
        <w:br/>
      </w:r>
    </w:p>
    <w:p w14:paraId="04993E06" w14:textId="77777777" w:rsidR="00991EF0" w:rsidRPr="006B07B0" w:rsidRDefault="00991EF0" w:rsidP="00991EF0">
      <w:pPr>
        <w:tabs>
          <w:tab w:val="left" w:pos="720"/>
        </w:tabs>
        <w:ind w:left="360"/>
        <w:rPr>
          <w:rFonts w:ascii="Perpetua" w:hAnsi="Perpetua"/>
          <w:kern w:val="22"/>
          <w:sz w:val="22"/>
          <w:szCs w:val="22"/>
        </w:rPr>
      </w:pPr>
      <w:r w:rsidRPr="006B07B0">
        <w:rPr>
          <w:rFonts w:ascii="Perpetua" w:hAnsi="Perpetua"/>
          <w:kern w:val="22"/>
          <w:sz w:val="22"/>
          <w:szCs w:val="22"/>
        </w:rPr>
        <w:t>Collison</w:t>
      </w:r>
      <w:r>
        <w:rPr>
          <w:rFonts w:ascii="Perpetua" w:hAnsi="Perpetua"/>
          <w:kern w:val="22"/>
          <w:sz w:val="22"/>
          <w:szCs w:val="22"/>
        </w:rPr>
        <w:t xml:space="preserve"> noted that with the 2025 Plan, in order to cast vision for future development, it is critically important to understand street, neighborhood and ward level narratives and how they all connect together to make up downtown.  Ward 6 is in play for the Healthy Communities Initiative; it is the most densely populated in the entire city but has less home ownership and other economic disparities</w:t>
      </w:r>
      <w:r w:rsidRPr="006B07B0">
        <w:rPr>
          <w:rFonts w:ascii="Perpetua" w:hAnsi="Perpetua"/>
          <w:kern w:val="22"/>
          <w:sz w:val="22"/>
          <w:szCs w:val="22"/>
        </w:rPr>
        <w:t>.</w:t>
      </w:r>
      <w:r>
        <w:rPr>
          <w:rFonts w:ascii="Perpetua" w:hAnsi="Perpetua"/>
          <w:kern w:val="22"/>
          <w:sz w:val="22"/>
          <w:szCs w:val="22"/>
        </w:rPr>
        <w:t xml:space="preserve">  The HCI is a great opportunity for engagement, connection to the outer edges of the district, and opportunity sites for fut</w:t>
      </w:r>
      <w:r w:rsidR="00F463F8">
        <w:rPr>
          <w:rFonts w:ascii="Perpetua" w:hAnsi="Perpetua"/>
          <w:kern w:val="22"/>
          <w:sz w:val="22"/>
          <w:szCs w:val="22"/>
        </w:rPr>
        <w:t>ure development.</w:t>
      </w:r>
      <w:r w:rsidRPr="006B07B0">
        <w:rPr>
          <w:rFonts w:ascii="Perpetua" w:hAnsi="Perpetua"/>
          <w:kern w:val="22"/>
          <w:sz w:val="22"/>
          <w:szCs w:val="22"/>
        </w:rPr>
        <w:br/>
      </w:r>
    </w:p>
    <w:p w14:paraId="05ED30E5" w14:textId="77777777" w:rsidR="00381C99" w:rsidRPr="00381C99" w:rsidRDefault="00991EF0" w:rsidP="00991EF0">
      <w:pPr>
        <w:numPr>
          <w:ilvl w:val="0"/>
          <w:numId w:val="1"/>
        </w:numPr>
        <w:tabs>
          <w:tab w:val="clear" w:pos="1800"/>
        </w:tabs>
        <w:ind w:left="360" w:hanging="360"/>
        <w:rPr>
          <w:rFonts w:ascii="Perpetua" w:hAnsi="Perpetua"/>
          <w:kern w:val="22"/>
          <w:sz w:val="22"/>
          <w:szCs w:val="22"/>
        </w:rPr>
      </w:pPr>
      <w:r>
        <w:rPr>
          <w:rFonts w:ascii="Perpetua" w:hAnsi="Perpetua"/>
          <w:b/>
          <w:kern w:val="22"/>
          <w:sz w:val="22"/>
          <w:szCs w:val="22"/>
        </w:rPr>
        <w:t xml:space="preserve">Urban Land Institute Minnesota’s </w:t>
      </w:r>
      <w:r w:rsidRPr="00121BB4">
        <w:rPr>
          <w:rFonts w:ascii="Perpetua" w:hAnsi="Perpetua"/>
          <w:b/>
          <w:kern w:val="22"/>
          <w:sz w:val="22"/>
          <w:szCs w:val="22"/>
        </w:rPr>
        <w:t xml:space="preserve">Technical Assistance Panel </w:t>
      </w:r>
      <w:r>
        <w:rPr>
          <w:rFonts w:ascii="Perpetua" w:hAnsi="Perpetua"/>
          <w:b/>
          <w:kern w:val="22"/>
          <w:sz w:val="22"/>
          <w:szCs w:val="22"/>
        </w:rPr>
        <w:t xml:space="preserve">Report </w:t>
      </w:r>
      <w:r>
        <w:rPr>
          <w:rFonts w:ascii="Perpetua" w:hAnsi="Perpetua"/>
          <w:b/>
          <w:kern w:val="22"/>
          <w:sz w:val="22"/>
          <w:szCs w:val="22"/>
        </w:rPr>
        <w:br/>
        <w:t>for Minnesota Department of  Transportation on the</w:t>
      </w:r>
      <w:r w:rsidRPr="00121BB4">
        <w:rPr>
          <w:rFonts w:ascii="Perpetua" w:hAnsi="Perpetua"/>
          <w:b/>
          <w:kern w:val="22"/>
          <w:sz w:val="22"/>
          <w:szCs w:val="22"/>
        </w:rPr>
        <w:t xml:space="preserve"> Healthy Communities Initiative</w:t>
      </w:r>
      <w:r w:rsidRPr="006B07B0">
        <w:rPr>
          <w:rFonts w:ascii="Perpetua" w:hAnsi="Perpetua"/>
          <w:b/>
          <w:kern w:val="22"/>
          <w:sz w:val="22"/>
          <w:szCs w:val="22"/>
        </w:rPr>
        <w:t xml:space="preserve"> </w:t>
      </w:r>
      <w:r w:rsidRPr="006B07B0">
        <w:rPr>
          <w:rFonts w:ascii="Perpetua" w:hAnsi="Perpetua"/>
          <w:b/>
          <w:kern w:val="22"/>
          <w:sz w:val="22"/>
          <w:szCs w:val="22"/>
        </w:rPr>
        <w:br/>
      </w:r>
      <w:r w:rsidRPr="006B07B0">
        <w:rPr>
          <w:rFonts w:ascii="Perpetua" w:hAnsi="Perpetua"/>
          <w:kern w:val="22"/>
          <w:sz w:val="22"/>
          <w:szCs w:val="22"/>
        </w:rPr>
        <w:br/>
      </w:r>
      <w:r>
        <w:rPr>
          <w:rFonts w:ascii="Perpetua" w:hAnsi="Perpetua" w:cs="Arial"/>
          <w:sz w:val="22"/>
          <w:szCs w:val="22"/>
        </w:rPr>
        <w:t xml:space="preserve">Collison introduced </w:t>
      </w:r>
      <w:r w:rsidRPr="006B07B0">
        <w:rPr>
          <w:rFonts w:ascii="Perpetua" w:hAnsi="Perpetua" w:cs="Arial"/>
          <w:sz w:val="22"/>
          <w:szCs w:val="22"/>
        </w:rPr>
        <w:t>Patrick Mascia, ULI Technical Advisory Panel Co-Chair</w:t>
      </w:r>
      <w:r>
        <w:rPr>
          <w:rFonts w:ascii="Perpetua" w:hAnsi="Perpetua" w:cs="Arial"/>
          <w:sz w:val="22"/>
          <w:szCs w:val="22"/>
        </w:rPr>
        <w:t>, by providing a brief biography of his professional experience (</w:t>
      </w:r>
      <w:hyperlink r:id="rId17" w:history="1">
        <w:r w:rsidRPr="0012627A">
          <w:rPr>
            <w:rStyle w:val="Hyperlink"/>
            <w:rFonts w:ascii="Perpetua" w:hAnsi="Perpetua" w:cs="Arial"/>
            <w:sz w:val="22"/>
            <w:szCs w:val="22"/>
          </w:rPr>
          <w:t>http://www.briggs.com/attorneys-Pat-Mascia.html</w:t>
        </w:r>
      </w:hyperlink>
      <w:r>
        <w:rPr>
          <w:rFonts w:ascii="Perpetua" w:hAnsi="Perpetua" w:cs="Arial"/>
          <w:sz w:val="22"/>
          <w:szCs w:val="22"/>
        </w:rPr>
        <w:t>), all of which he considers perfect for this type of project</w:t>
      </w:r>
      <w:r w:rsidRPr="006B07B0">
        <w:rPr>
          <w:rFonts w:ascii="Perpetua" w:hAnsi="Perpetua" w:cs="Arial"/>
          <w:sz w:val="22"/>
          <w:szCs w:val="22"/>
        </w:rPr>
        <w:t>.</w:t>
      </w:r>
      <w:r>
        <w:rPr>
          <w:rFonts w:ascii="Perpetua" w:hAnsi="Perpetua" w:cs="Arial"/>
          <w:sz w:val="22"/>
          <w:szCs w:val="22"/>
        </w:rPr>
        <w:br/>
      </w:r>
      <w:r>
        <w:rPr>
          <w:rFonts w:ascii="Perpetua" w:hAnsi="Perpetua" w:cs="Arial"/>
          <w:sz w:val="22"/>
          <w:szCs w:val="22"/>
        </w:rPr>
        <w:br/>
      </w:r>
      <w:r w:rsidRPr="006B07B0">
        <w:rPr>
          <w:rFonts w:ascii="Perpetua" w:hAnsi="Perpetua" w:cs="Arial"/>
          <w:sz w:val="22"/>
          <w:szCs w:val="22"/>
        </w:rPr>
        <w:t>Mascia</w:t>
      </w:r>
      <w:r>
        <w:rPr>
          <w:rFonts w:ascii="Perpetua" w:hAnsi="Perpetua" w:cs="Arial"/>
          <w:sz w:val="22"/>
          <w:szCs w:val="22"/>
        </w:rPr>
        <w:t xml:space="preserve"> thanked Collison for the invitation and the audience for attending and advised he’s been Chair of ULI Minnesota for the last year and </w:t>
      </w:r>
      <w:r w:rsidR="00B9640F">
        <w:rPr>
          <w:rFonts w:ascii="Perpetua" w:hAnsi="Perpetua" w:cs="Arial"/>
          <w:sz w:val="22"/>
          <w:szCs w:val="22"/>
        </w:rPr>
        <w:t xml:space="preserve">that </w:t>
      </w:r>
      <w:r>
        <w:rPr>
          <w:rFonts w:ascii="Perpetua" w:hAnsi="Perpetua" w:cs="Arial"/>
          <w:sz w:val="22"/>
          <w:szCs w:val="22"/>
        </w:rPr>
        <w:t>is what brought him into this project.  He came in skeptical about what a “lid” is, how and</w:t>
      </w:r>
      <w:r w:rsidR="00B9640F">
        <w:rPr>
          <w:rFonts w:ascii="Perpetua" w:hAnsi="Perpetua" w:cs="Arial"/>
          <w:sz w:val="22"/>
          <w:szCs w:val="22"/>
        </w:rPr>
        <w:t xml:space="preserve"> whether it could work, and has</w:t>
      </w:r>
      <w:r>
        <w:rPr>
          <w:rFonts w:ascii="Perpetua" w:hAnsi="Perpetua" w:cs="Arial"/>
          <w:sz w:val="22"/>
          <w:szCs w:val="22"/>
        </w:rPr>
        <w:t xml:space="preserve"> come out as a believer that it should happen and that it will happen but there are a number of things that have to be done to do it correctly.</w:t>
      </w:r>
      <w:r>
        <w:rPr>
          <w:rFonts w:ascii="Perpetua" w:hAnsi="Perpetua" w:cs="Arial"/>
          <w:sz w:val="22"/>
          <w:szCs w:val="22"/>
        </w:rPr>
        <w:br/>
      </w:r>
      <w:r>
        <w:rPr>
          <w:rFonts w:ascii="Perpetua" w:hAnsi="Perpetua" w:cs="Arial"/>
          <w:sz w:val="22"/>
          <w:szCs w:val="22"/>
        </w:rPr>
        <w:br/>
        <w:t>Because of the numerous improvements needed to be made to our roads, bridges and highway corridors, ULI Minnesota was commissioned by MnDOT Commissioner Charles Zelle (</w:t>
      </w:r>
      <w:hyperlink r:id="rId18" w:history="1">
        <w:r w:rsidRPr="0012627A">
          <w:rPr>
            <w:rStyle w:val="Hyperlink"/>
            <w:rFonts w:ascii="Perpetua" w:hAnsi="Perpetua" w:cs="Arial"/>
            <w:sz w:val="22"/>
            <w:szCs w:val="22"/>
          </w:rPr>
          <w:t>http://dot.state.mn.us/information/commissionerbio.html</w:t>
        </w:r>
      </w:hyperlink>
      <w:r>
        <w:rPr>
          <w:rFonts w:ascii="Perpetua" w:hAnsi="Perpetua" w:cs="Arial"/>
          <w:sz w:val="22"/>
          <w:szCs w:val="22"/>
        </w:rPr>
        <w:t>) to rethink the I-94 Corridor and look into the possibility of placing lids over it</w:t>
      </w:r>
      <w:r w:rsidRPr="00D82C0B">
        <w:rPr>
          <w:rFonts w:ascii="Perpetua" w:hAnsi="Perpetua"/>
          <w:kern w:val="22"/>
          <w:sz w:val="22"/>
          <w:szCs w:val="22"/>
        </w:rPr>
        <w:t xml:space="preserve"> </w:t>
      </w:r>
      <w:r w:rsidRPr="006B07B0">
        <w:rPr>
          <w:rFonts w:ascii="Perpetua" w:hAnsi="Perpetua"/>
          <w:kern w:val="22"/>
          <w:sz w:val="22"/>
          <w:szCs w:val="22"/>
        </w:rPr>
        <w:t>to restore connections in adjacent neighborhoods and foster new growth</w:t>
      </w:r>
      <w:r>
        <w:rPr>
          <w:rFonts w:ascii="Perpetua" w:hAnsi="Perpetua" w:cs="Arial"/>
          <w:sz w:val="22"/>
          <w:szCs w:val="22"/>
        </w:rPr>
        <w:t>.  Initially this study covered a broader scope that included the State Capitol and Midway in St. Paul, and the U of M Gateway, Elliot Park and Nicollet Avenue Arts District in Minneapolis, but U</w:t>
      </w:r>
      <w:r w:rsidR="00381C99">
        <w:rPr>
          <w:rFonts w:ascii="Perpetua" w:hAnsi="Perpetua" w:cs="Arial"/>
          <w:sz w:val="22"/>
          <w:szCs w:val="22"/>
        </w:rPr>
        <w:t>LI backed off to focus on Rhondo</w:t>
      </w:r>
      <w:r>
        <w:rPr>
          <w:rFonts w:ascii="Perpetua" w:hAnsi="Perpetua" w:cs="Arial"/>
          <w:sz w:val="22"/>
          <w:szCs w:val="22"/>
        </w:rPr>
        <w:t xml:space="preserve"> in St. Paul, and I-35W and Farview Park in Minneapolis (</w:t>
      </w:r>
      <w:hyperlink r:id="rId19" w:history="1">
        <w:r w:rsidRPr="0012627A">
          <w:rPr>
            <w:rStyle w:val="Hyperlink"/>
            <w:rFonts w:ascii="Perpetua" w:hAnsi="Perpetua" w:cs="Arial"/>
            <w:sz w:val="22"/>
            <w:szCs w:val="22"/>
          </w:rPr>
          <w:t>http://minnesota.uli.org/advisory-services/mndot-technical-assistance-panel-healthy-communities-initiative/</w:t>
        </w:r>
      </w:hyperlink>
      <w:r>
        <w:rPr>
          <w:rFonts w:ascii="Perpetua" w:hAnsi="Perpetua" w:cs="Arial"/>
          <w:sz w:val="22"/>
          <w:szCs w:val="22"/>
        </w:rPr>
        <w:t>) and applied the findings to the remainder of the corridor.</w:t>
      </w:r>
      <w:r>
        <w:rPr>
          <w:rFonts w:ascii="Perpetua" w:hAnsi="Perpetua" w:cs="Arial"/>
          <w:sz w:val="22"/>
          <w:szCs w:val="22"/>
        </w:rPr>
        <w:br/>
      </w:r>
      <w:r>
        <w:rPr>
          <w:rFonts w:ascii="Perpetua" w:hAnsi="Perpetua" w:cs="Arial"/>
          <w:sz w:val="22"/>
          <w:szCs w:val="22"/>
        </w:rPr>
        <w:br/>
      </w:r>
      <w:r w:rsidR="00F70053">
        <w:rPr>
          <w:rFonts w:ascii="Perpetua" w:hAnsi="Perpetua" w:cs="Arial"/>
          <w:sz w:val="22"/>
          <w:szCs w:val="22"/>
        </w:rPr>
        <w:t>Mascia explained what a Technical Advisory Panel does (</w:t>
      </w:r>
      <w:hyperlink r:id="rId20" w:history="1">
        <w:r w:rsidR="00F70053" w:rsidRPr="0088084F">
          <w:rPr>
            <w:rStyle w:val="Hyperlink"/>
            <w:rFonts w:ascii="Perpetua" w:hAnsi="Perpetua" w:cs="Arial"/>
            <w:sz w:val="22"/>
            <w:szCs w:val="22"/>
          </w:rPr>
          <w:t>http://minnesota.uli.org/advisory-services/technical-assistance-panel-tap/</w:t>
        </w:r>
      </w:hyperlink>
      <w:r w:rsidR="00F70053">
        <w:rPr>
          <w:rFonts w:ascii="Perpetua" w:hAnsi="Perpetua" w:cs="Arial"/>
          <w:sz w:val="22"/>
          <w:szCs w:val="22"/>
        </w:rPr>
        <w:t xml:space="preserve">) and because ULI is comprised of members from both the private and public sector, it puts them in a unique position to </w:t>
      </w:r>
      <w:r w:rsidR="006F4AC8">
        <w:rPr>
          <w:rFonts w:ascii="Perpetua" w:hAnsi="Perpetua" w:cs="Arial"/>
          <w:sz w:val="22"/>
          <w:szCs w:val="22"/>
        </w:rPr>
        <w:t>bring together a</w:t>
      </w:r>
      <w:r w:rsidR="003B6D53">
        <w:rPr>
          <w:rFonts w:ascii="Perpetua" w:hAnsi="Perpetua" w:cs="Arial"/>
          <w:sz w:val="22"/>
          <w:szCs w:val="22"/>
        </w:rPr>
        <w:t xml:space="preserve"> public a</w:t>
      </w:r>
      <w:r w:rsidR="006F4AC8">
        <w:rPr>
          <w:rFonts w:ascii="Perpetua" w:hAnsi="Perpetua" w:cs="Arial"/>
          <w:sz w:val="22"/>
          <w:szCs w:val="22"/>
        </w:rPr>
        <w:t>n</w:t>
      </w:r>
      <w:r w:rsidR="003B6D53">
        <w:rPr>
          <w:rFonts w:ascii="Perpetua" w:hAnsi="Perpetua" w:cs="Arial"/>
          <w:sz w:val="22"/>
          <w:szCs w:val="22"/>
        </w:rPr>
        <w:t>d private</w:t>
      </w:r>
      <w:r w:rsidR="006F4AC8">
        <w:rPr>
          <w:rFonts w:ascii="Perpetua" w:hAnsi="Perpetua" w:cs="Arial"/>
          <w:sz w:val="22"/>
          <w:szCs w:val="22"/>
        </w:rPr>
        <w:t xml:space="preserve"> interdisciplinary panel</w:t>
      </w:r>
      <w:r w:rsidR="00F70053">
        <w:rPr>
          <w:rFonts w:ascii="Perpetua" w:hAnsi="Perpetua" w:cs="Arial"/>
          <w:sz w:val="22"/>
          <w:szCs w:val="22"/>
        </w:rPr>
        <w:t xml:space="preserve"> to help solve regional problems.</w:t>
      </w:r>
      <w:r w:rsidR="002C7BE1">
        <w:rPr>
          <w:rFonts w:ascii="Perpetua" w:hAnsi="Perpetua" w:cs="Arial"/>
          <w:sz w:val="22"/>
          <w:szCs w:val="22"/>
        </w:rPr>
        <w:t xml:space="preserve">  </w:t>
      </w:r>
      <w:r w:rsidR="00381C99">
        <w:rPr>
          <w:rFonts w:ascii="Perpetua" w:hAnsi="Perpetua" w:cs="Arial"/>
          <w:sz w:val="22"/>
          <w:szCs w:val="22"/>
        </w:rPr>
        <w:t>The 9-mem</w:t>
      </w:r>
      <w:r w:rsidR="004F36A0">
        <w:rPr>
          <w:rFonts w:ascii="Perpetua" w:hAnsi="Perpetua" w:cs="Arial"/>
          <w:sz w:val="22"/>
          <w:szCs w:val="22"/>
        </w:rPr>
        <w:t>b</w:t>
      </w:r>
      <w:r w:rsidR="00381C99">
        <w:rPr>
          <w:rFonts w:ascii="Perpetua" w:hAnsi="Perpetua" w:cs="Arial"/>
          <w:sz w:val="22"/>
          <w:szCs w:val="22"/>
        </w:rPr>
        <w:t>er panelists for this initiative were:</w:t>
      </w:r>
      <w:r w:rsidR="00381C99">
        <w:rPr>
          <w:rFonts w:ascii="Perpetua" w:hAnsi="Perpetua" w:cs="Arial"/>
          <w:sz w:val="22"/>
          <w:szCs w:val="22"/>
        </w:rPr>
        <w:br/>
      </w:r>
    </w:p>
    <w:p w14:paraId="777963F5" w14:textId="77777777" w:rsidR="00381C99" w:rsidRPr="00381C99" w:rsidRDefault="00381C99" w:rsidP="00381C99">
      <w:pPr>
        <w:pStyle w:val="ListParagraph"/>
        <w:numPr>
          <w:ilvl w:val="0"/>
          <w:numId w:val="4"/>
        </w:numPr>
        <w:ind w:left="720"/>
        <w:rPr>
          <w:rFonts w:ascii="Perpetua" w:hAnsi="Perpetua"/>
          <w:kern w:val="22"/>
          <w:sz w:val="22"/>
          <w:szCs w:val="22"/>
        </w:rPr>
      </w:pPr>
      <w:r w:rsidRPr="006B07B0">
        <w:rPr>
          <w:rFonts w:ascii="Perpetua" w:hAnsi="Perpetua" w:cs="Arial"/>
          <w:sz w:val="22"/>
          <w:szCs w:val="22"/>
        </w:rPr>
        <w:t>Patrick Mascia</w:t>
      </w:r>
      <w:r>
        <w:rPr>
          <w:rFonts w:ascii="Perpetua" w:hAnsi="Perpetua" w:cs="Arial"/>
          <w:sz w:val="22"/>
          <w:szCs w:val="22"/>
        </w:rPr>
        <w:t>, Co-chair</w:t>
      </w:r>
    </w:p>
    <w:p w14:paraId="06FC92A3" w14:textId="77777777" w:rsidR="00381C99" w:rsidRPr="00381C99" w:rsidRDefault="00381C99" w:rsidP="00381C99">
      <w:pPr>
        <w:pStyle w:val="ListParagraph"/>
        <w:numPr>
          <w:ilvl w:val="0"/>
          <w:numId w:val="4"/>
        </w:numPr>
        <w:ind w:left="720"/>
        <w:rPr>
          <w:rFonts w:ascii="Perpetua" w:hAnsi="Perpetua"/>
          <w:kern w:val="22"/>
          <w:sz w:val="22"/>
          <w:szCs w:val="22"/>
        </w:rPr>
      </w:pPr>
      <w:r w:rsidRPr="00381C99">
        <w:rPr>
          <w:rFonts w:ascii="Perpetua" w:hAnsi="Perpetua" w:cs="Arial"/>
          <w:sz w:val="22"/>
          <w:szCs w:val="22"/>
        </w:rPr>
        <w:t>Ann Marie Woessner-Collins</w:t>
      </w:r>
      <w:r>
        <w:rPr>
          <w:rFonts w:ascii="Perpetua" w:hAnsi="Perpetua" w:cs="Arial"/>
          <w:sz w:val="22"/>
          <w:szCs w:val="22"/>
        </w:rPr>
        <w:t>, Co-chair</w:t>
      </w:r>
    </w:p>
    <w:p w14:paraId="22922898" w14:textId="77777777" w:rsidR="00381C99" w:rsidRPr="00381C99" w:rsidRDefault="00381C99" w:rsidP="00381C99">
      <w:pPr>
        <w:pStyle w:val="ListParagraph"/>
        <w:numPr>
          <w:ilvl w:val="0"/>
          <w:numId w:val="4"/>
        </w:numPr>
        <w:ind w:left="720"/>
        <w:rPr>
          <w:rFonts w:ascii="Perpetua" w:hAnsi="Perpetua"/>
          <w:kern w:val="22"/>
          <w:sz w:val="22"/>
          <w:szCs w:val="22"/>
        </w:rPr>
      </w:pPr>
      <w:r w:rsidRPr="00381C99">
        <w:rPr>
          <w:rFonts w:ascii="Perpetua" w:hAnsi="Perpetua" w:cs="Arial"/>
          <w:sz w:val="22"/>
          <w:szCs w:val="22"/>
        </w:rPr>
        <w:t>Sarah Harris</w:t>
      </w:r>
      <w:r>
        <w:rPr>
          <w:rFonts w:ascii="Perpetua" w:hAnsi="Perpetua" w:cs="Arial"/>
          <w:sz w:val="22"/>
          <w:szCs w:val="22"/>
        </w:rPr>
        <w:t xml:space="preserve">, </w:t>
      </w:r>
      <w:r w:rsidRPr="00381C99">
        <w:rPr>
          <w:rFonts w:ascii="Perpetua" w:hAnsi="Perpetua" w:cs="Arial"/>
          <w:sz w:val="22"/>
          <w:szCs w:val="22"/>
        </w:rPr>
        <w:t>University of Minnesota Foundation Real Estate Advisor</w:t>
      </w:r>
    </w:p>
    <w:p w14:paraId="5C2C1D98" w14:textId="77777777" w:rsidR="00381C99" w:rsidRPr="00381C99" w:rsidRDefault="00381C99" w:rsidP="00381C99">
      <w:pPr>
        <w:pStyle w:val="ListParagraph"/>
        <w:numPr>
          <w:ilvl w:val="0"/>
          <w:numId w:val="4"/>
        </w:numPr>
        <w:ind w:left="720"/>
        <w:rPr>
          <w:rFonts w:ascii="Perpetua" w:hAnsi="Perpetua"/>
          <w:kern w:val="22"/>
          <w:sz w:val="22"/>
          <w:szCs w:val="22"/>
        </w:rPr>
      </w:pPr>
      <w:r w:rsidRPr="00381C99">
        <w:rPr>
          <w:rFonts w:ascii="Perpetua" w:hAnsi="Perpetua" w:cs="Arial"/>
          <w:sz w:val="22"/>
          <w:szCs w:val="22"/>
        </w:rPr>
        <w:t>Seitu Jones</w:t>
      </w:r>
      <w:r>
        <w:rPr>
          <w:rFonts w:ascii="Perpetua" w:hAnsi="Perpetua" w:cs="Arial"/>
          <w:sz w:val="22"/>
          <w:szCs w:val="22"/>
        </w:rPr>
        <w:t xml:space="preserve">, </w:t>
      </w:r>
      <w:r w:rsidRPr="00381C99">
        <w:rPr>
          <w:rFonts w:ascii="Perpetua" w:hAnsi="Perpetua" w:cs="Arial"/>
          <w:sz w:val="22"/>
          <w:szCs w:val="22"/>
        </w:rPr>
        <w:t>Artist</w:t>
      </w:r>
      <w:r>
        <w:rPr>
          <w:rFonts w:ascii="Perpetua" w:hAnsi="Perpetua" w:cs="Arial"/>
          <w:sz w:val="22"/>
          <w:szCs w:val="22"/>
        </w:rPr>
        <w:t xml:space="preserve"> from the Rhondo community</w:t>
      </w:r>
    </w:p>
    <w:p w14:paraId="237829E9" w14:textId="77777777" w:rsidR="00381C99" w:rsidRPr="00381C99" w:rsidRDefault="00381C99" w:rsidP="00381C99">
      <w:pPr>
        <w:pStyle w:val="ListParagraph"/>
        <w:numPr>
          <w:ilvl w:val="0"/>
          <w:numId w:val="4"/>
        </w:numPr>
        <w:ind w:left="720"/>
        <w:rPr>
          <w:rFonts w:ascii="Perpetua" w:hAnsi="Perpetua"/>
          <w:kern w:val="22"/>
          <w:sz w:val="22"/>
          <w:szCs w:val="22"/>
        </w:rPr>
      </w:pPr>
      <w:r w:rsidRPr="00381C99">
        <w:rPr>
          <w:rFonts w:ascii="Perpetua" w:hAnsi="Perpetua" w:cs="Arial"/>
          <w:sz w:val="22"/>
          <w:szCs w:val="22"/>
        </w:rPr>
        <w:t>Bill Lively</w:t>
      </w:r>
      <w:r>
        <w:rPr>
          <w:rFonts w:ascii="Perpetua" w:hAnsi="Perpetua" w:cs="Arial"/>
          <w:sz w:val="22"/>
          <w:szCs w:val="22"/>
        </w:rPr>
        <w:t xml:space="preserve">, </w:t>
      </w:r>
      <w:r w:rsidRPr="00381C99">
        <w:rPr>
          <w:rFonts w:ascii="Perpetua" w:hAnsi="Perpetua" w:cs="Arial"/>
          <w:sz w:val="22"/>
          <w:szCs w:val="22"/>
        </w:rPr>
        <w:t>Retired, National Geographic Society</w:t>
      </w:r>
      <w:r w:rsidR="006F1A50">
        <w:rPr>
          <w:rFonts w:ascii="Perpetua" w:hAnsi="Perpetua" w:cs="Arial"/>
          <w:sz w:val="22"/>
          <w:szCs w:val="22"/>
        </w:rPr>
        <w:t xml:space="preserve"> (</w:t>
      </w:r>
      <w:r w:rsidR="006F1A50" w:rsidRPr="006F1A50">
        <w:rPr>
          <w:rFonts w:ascii="Perpetua" w:hAnsi="Perpetua" w:cs="Arial"/>
          <w:sz w:val="22"/>
          <w:szCs w:val="22"/>
        </w:rPr>
        <w:t>Klyde Warren Park fundraiser</w:t>
      </w:r>
      <w:r w:rsidR="006F1A50">
        <w:rPr>
          <w:rFonts w:ascii="Perpetua" w:hAnsi="Perpetua" w:cs="Arial"/>
          <w:sz w:val="22"/>
          <w:szCs w:val="22"/>
        </w:rPr>
        <w:t>)</w:t>
      </w:r>
    </w:p>
    <w:p w14:paraId="53EC9361" w14:textId="77777777" w:rsidR="00381C99" w:rsidRPr="00381C99" w:rsidRDefault="00381C99" w:rsidP="00381C99">
      <w:pPr>
        <w:pStyle w:val="ListParagraph"/>
        <w:numPr>
          <w:ilvl w:val="0"/>
          <w:numId w:val="4"/>
        </w:numPr>
        <w:ind w:left="720"/>
        <w:rPr>
          <w:rFonts w:ascii="Perpetua" w:hAnsi="Perpetua"/>
          <w:kern w:val="22"/>
          <w:sz w:val="22"/>
          <w:szCs w:val="22"/>
        </w:rPr>
      </w:pPr>
      <w:r w:rsidRPr="00381C99">
        <w:rPr>
          <w:rFonts w:ascii="Perpetua" w:hAnsi="Perpetua" w:cs="Arial"/>
          <w:sz w:val="22"/>
          <w:szCs w:val="22"/>
        </w:rPr>
        <w:t>Hugh Murphy</w:t>
      </w:r>
      <w:r>
        <w:rPr>
          <w:rFonts w:ascii="Perpetua" w:hAnsi="Perpetua" w:cs="Arial"/>
          <w:sz w:val="22"/>
          <w:szCs w:val="22"/>
        </w:rPr>
        <w:t xml:space="preserve">, JLL </w:t>
      </w:r>
      <w:r w:rsidRPr="00381C99">
        <w:rPr>
          <w:rFonts w:ascii="Perpetua" w:hAnsi="Perpetua" w:cs="Arial"/>
          <w:sz w:val="22"/>
          <w:szCs w:val="22"/>
        </w:rPr>
        <w:t>Chicago</w:t>
      </w:r>
      <w:r w:rsidR="00021706">
        <w:rPr>
          <w:rFonts w:ascii="Perpetua" w:hAnsi="Perpetua" w:cs="Arial"/>
          <w:sz w:val="22"/>
          <w:szCs w:val="22"/>
        </w:rPr>
        <w:t xml:space="preserve"> (f</w:t>
      </w:r>
      <w:r w:rsidR="00021706" w:rsidRPr="00021706">
        <w:rPr>
          <w:rFonts w:ascii="Perpetua" w:hAnsi="Perpetua" w:cs="Arial"/>
          <w:sz w:val="22"/>
          <w:szCs w:val="22"/>
        </w:rPr>
        <w:t>ormer Millennium Park Project Manger</w:t>
      </w:r>
      <w:r w:rsidR="00021706">
        <w:rPr>
          <w:rFonts w:ascii="Perpetua" w:hAnsi="Perpetua" w:cs="Arial"/>
          <w:sz w:val="22"/>
          <w:szCs w:val="22"/>
        </w:rPr>
        <w:t>)</w:t>
      </w:r>
    </w:p>
    <w:p w14:paraId="35DED1DF" w14:textId="77777777" w:rsidR="00381C99" w:rsidRPr="00381C99" w:rsidRDefault="00381C99" w:rsidP="00381C99">
      <w:pPr>
        <w:pStyle w:val="ListParagraph"/>
        <w:numPr>
          <w:ilvl w:val="0"/>
          <w:numId w:val="4"/>
        </w:numPr>
        <w:ind w:left="720"/>
        <w:rPr>
          <w:rFonts w:ascii="Perpetua" w:hAnsi="Perpetua"/>
          <w:kern w:val="22"/>
          <w:sz w:val="22"/>
          <w:szCs w:val="22"/>
        </w:rPr>
      </w:pPr>
      <w:r w:rsidRPr="00381C99">
        <w:rPr>
          <w:rFonts w:ascii="Perpetua" w:hAnsi="Perpetua" w:cs="Arial"/>
          <w:sz w:val="22"/>
          <w:szCs w:val="22"/>
        </w:rPr>
        <w:t>Bob Pfefferle</w:t>
      </w:r>
      <w:r>
        <w:rPr>
          <w:rFonts w:ascii="Perpetua" w:hAnsi="Perpetua" w:cs="Arial"/>
          <w:sz w:val="22"/>
          <w:szCs w:val="22"/>
        </w:rPr>
        <w:t xml:space="preserve">, </w:t>
      </w:r>
      <w:r w:rsidRPr="00381C99">
        <w:rPr>
          <w:rFonts w:ascii="Perpetua" w:hAnsi="Perpetua" w:cs="Arial"/>
          <w:sz w:val="22"/>
          <w:szCs w:val="22"/>
        </w:rPr>
        <w:t>Hines</w:t>
      </w:r>
    </w:p>
    <w:p w14:paraId="4026257D" w14:textId="77777777" w:rsidR="00381C99" w:rsidRPr="00381C99" w:rsidRDefault="00381C99" w:rsidP="00381C99">
      <w:pPr>
        <w:pStyle w:val="ListParagraph"/>
        <w:numPr>
          <w:ilvl w:val="0"/>
          <w:numId w:val="4"/>
        </w:numPr>
        <w:ind w:left="720"/>
        <w:rPr>
          <w:rFonts w:ascii="Perpetua" w:hAnsi="Perpetua"/>
          <w:kern w:val="22"/>
          <w:sz w:val="22"/>
          <w:szCs w:val="22"/>
        </w:rPr>
      </w:pPr>
      <w:r w:rsidRPr="00381C99">
        <w:rPr>
          <w:rFonts w:ascii="Perpetua" w:hAnsi="Perpetua" w:cs="Arial"/>
          <w:sz w:val="22"/>
          <w:szCs w:val="22"/>
        </w:rPr>
        <w:t>George Sherman</w:t>
      </w:r>
      <w:r>
        <w:rPr>
          <w:rFonts w:ascii="Perpetua" w:hAnsi="Perpetua" w:cs="Arial"/>
          <w:sz w:val="22"/>
          <w:szCs w:val="22"/>
        </w:rPr>
        <w:t xml:space="preserve">, </w:t>
      </w:r>
      <w:r w:rsidRPr="00381C99">
        <w:rPr>
          <w:rFonts w:ascii="Perpetua" w:hAnsi="Perpetua" w:cs="Arial"/>
          <w:sz w:val="22"/>
          <w:szCs w:val="22"/>
        </w:rPr>
        <w:t>Sherman Associates</w:t>
      </w:r>
    </w:p>
    <w:p w14:paraId="1278FF36" w14:textId="77777777" w:rsidR="004F36A0" w:rsidRPr="004F36A0" w:rsidRDefault="00381C99" w:rsidP="00381C99">
      <w:pPr>
        <w:pStyle w:val="ListParagraph"/>
        <w:numPr>
          <w:ilvl w:val="0"/>
          <w:numId w:val="4"/>
        </w:numPr>
        <w:ind w:left="720"/>
        <w:rPr>
          <w:rFonts w:ascii="Perpetua" w:hAnsi="Perpetua"/>
          <w:kern w:val="22"/>
          <w:sz w:val="22"/>
          <w:szCs w:val="22"/>
        </w:rPr>
      </w:pPr>
      <w:r w:rsidRPr="00381C99">
        <w:rPr>
          <w:rFonts w:ascii="Perpetua" w:hAnsi="Perpetua" w:cs="Arial"/>
          <w:sz w:val="22"/>
          <w:szCs w:val="22"/>
        </w:rPr>
        <w:t>Rich Varda</w:t>
      </w:r>
      <w:r>
        <w:rPr>
          <w:rFonts w:ascii="Perpetua" w:hAnsi="Perpetua" w:cs="Arial"/>
          <w:sz w:val="22"/>
          <w:szCs w:val="22"/>
        </w:rPr>
        <w:t xml:space="preserve">, </w:t>
      </w:r>
      <w:r w:rsidRPr="00381C99">
        <w:rPr>
          <w:rFonts w:ascii="Perpetua" w:hAnsi="Perpetua" w:cs="Arial"/>
          <w:sz w:val="22"/>
          <w:szCs w:val="22"/>
        </w:rPr>
        <w:t>Target Corporation</w:t>
      </w:r>
      <w:r w:rsidR="004F36A0">
        <w:rPr>
          <w:rFonts w:ascii="Perpetua" w:hAnsi="Perpetua" w:cs="Arial"/>
          <w:sz w:val="22"/>
          <w:szCs w:val="22"/>
        </w:rPr>
        <w:br/>
      </w:r>
    </w:p>
    <w:p w14:paraId="46E36314" w14:textId="77777777" w:rsidR="002C7BE1" w:rsidRDefault="004F36A0" w:rsidP="002C7BE1">
      <w:pPr>
        <w:ind w:left="360"/>
        <w:rPr>
          <w:rFonts w:ascii="Perpetua" w:hAnsi="Perpetua" w:cs="Arial"/>
          <w:sz w:val="22"/>
          <w:szCs w:val="22"/>
        </w:rPr>
      </w:pPr>
      <w:r>
        <w:rPr>
          <w:rFonts w:ascii="Perpetua" w:hAnsi="Perpetua" w:cs="Arial"/>
          <w:sz w:val="22"/>
          <w:szCs w:val="22"/>
        </w:rPr>
        <w:t>This panel, along with members from the neighborhood and other constituents, came together for 3 days visiting the sites, gathering information and conducting fact finding due diligence, then they pulled everything together in an unbiased manner in the context of what’s best given the assignment.</w:t>
      </w:r>
      <w:r w:rsidR="002C7BE1">
        <w:rPr>
          <w:rFonts w:ascii="Perpetua" w:hAnsi="Perpetua" w:cs="Arial"/>
          <w:sz w:val="22"/>
          <w:szCs w:val="22"/>
        </w:rPr>
        <w:br/>
      </w:r>
      <w:r>
        <w:rPr>
          <w:rFonts w:ascii="Perpetua" w:hAnsi="Perpetua" w:cs="Arial"/>
          <w:sz w:val="22"/>
          <w:szCs w:val="22"/>
        </w:rPr>
        <w:t xml:space="preserve"> </w:t>
      </w:r>
    </w:p>
    <w:p w14:paraId="1C5CD367" w14:textId="77777777" w:rsidR="00200E4D" w:rsidRDefault="00966381" w:rsidP="002C7BE1">
      <w:pPr>
        <w:ind w:left="360"/>
        <w:rPr>
          <w:rFonts w:ascii="Perpetua" w:hAnsi="Perpetua" w:cs="Arial"/>
          <w:sz w:val="22"/>
          <w:szCs w:val="22"/>
        </w:rPr>
      </w:pPr>
      <w:r>
        <w:rPr>
          <w:rFonts w:ascii="Perpetua" w:hAnsi="Perpetua" w:cs="Arial"/>
          <w:sz w:val="22"/>
          <w:szCs w:val="22"/>
        </w:rPr>
        <w:t>As background, he showed an aerial view of downtown Minneapolis in 1954 when there was c</w:t>
      </w:r>
      <w:r w:rsidRPr="00966381">
        <w:rPr>
          <w:rFonts w:ascii="Perpetua" w:hAnsi="Perpetua" w:cs="Arial"/>
          <w:sz w:val="22"/>
          <w:szCs w:val="22"/>
        </w:rPr>
        <w:t>ontinuous streets</w:t>
      </w:r>
      <w:r>
        <w:rPr>
          <w:rFonts w:ascii="Perpetua" w:hAnsi="Perpetua" w:cs="Arial"/>
          <w:sz w:val="22"/>
          <w:szCs w:val="22"/>
        </w:rPr>
        <w:t>, d</w:t>
      </w:r>
      <w:r w:rsidRPr="00966381">
        <w:rPr>
          <w:rFonts w:ascii="Perpetua" w:hAnsi="Perpetua" w:cs="Arial"/>
          <w:sz w:val="22"/>
          <w:szCs w:val="22"/>
        </w:rPr>
        <w:t>owntown connected to adjacent neighborhoods</w:t>
      </w:r>
      <w:r>
        <w:rPr>
          <w:rFonts w:ascii="Perpetua" w:hAnsi="Perpetua" w:cs="Arial"/>
          <w:sz w:val="22"/>
          <w:szCs w:val="22"/>
        </w:rPr>
        <w:t xml:space="preserve">, and little underutilized </w:t>
      </w:r>
      <w:r w:rsidRPr="00966381">
        <w:rPr>
          <w:rFonts w:ascii="Perpetua" w:hAnsi="Perpetua" w:cs="Arial"/>
          <w:sz w:val="22"/>
          <w:szCs w:val="22"/>
        </w:rPr>
        <w:t>land</w:t>
      </w:r>
      <w:r>
        <w:rPr>
          <w:rFonts w:ascii="Perpetua" w:hAnsi="Perpetua" w:cs="Arial"/>
          <w:sz w:val="22"/>
          <w:szCs w:val="22"/>
        </w:rPr>
        <w:t xml:space="preserve"> versus</w:t>
      </w:r>
      <w:r w:rsidRPr="00966381">
        <w:rPr>
          <w:rFonts w:ascii="Perpetua" w:hAnsi="Perpetua" w:cs="Arial"/>
          <w:sz w:val="22"/>
          <w:szCs w:val="22"/>
        </w:rPr>
        <w:t xml:space="preserve"> </w:t>
      </w:r>
      <w:r>
        <w:rPr>
          <w:rFonts w:ascii="Perpetua" w:hAnsi="Perpetua" w:cs="Arial"/>
          <w:sz w:val="22"/>
          <w:szCs w:val="22"/>
        </w:rPr>
        <w:t xml:space="preserve">and an aerial view from the 1990s </w:t>
      </w:r>
      <w:r w:rsidR="004206AB">
        <w:rPr>
          <w:rFonts w:ascii="Perpetua" w:hAnsi="Perpetua" w:cs="Arial"/>
          <w:sz w:val="22"/>
          <w:szCs w:val="22"/>
        </w:rPr>
        <w:t>showing</w:t>
      </w:r>
      <w:r>
        <w:rPr>
          <w:rFonts w:ascii="Perpetua" w:hAnsi="Perpetua" w:cs="Arial"/>
          <w:sz w:val="22"/>
          <w:szCs w:val="22"/>
        </w:rPr>
        <w:t xml:space="preserve"> how the freeway</w:t>
      </w:r>
      <w:r w:rsidR="004206AB">
        <w:rPr>
          <w:rFonts w:ascii="Perpetua" w:hAnsi="Perpetua" w:cs="Arial"/>
          <w:sz w:val="22"/>
          <w:szCs w:val="22"/>
        </w:rPr>
        <w:t>s</w:t>
      </w:r>
      <w:r>
        <w:rPr>
          <w:rFonts w:ascii="Perpetua" w:hAnsi="Perpetua" w:cs="Arial"/>
          <w:sz w:val="22"/>
          <w:szCs w:val="22"/>
        </w:rPr>
        <w:t xml:space="preserve"> changed </w:t>
      </w:r>
      <w:r w:rsidR="004206AB">
        <w:rPr>
          <w:rFonts w:ascii="Perpetua" w:hAnsi="Perpetua" w:cs="Arial"/>
          <w:sz w:val="22"/>
          <w:szCs w:val="22"/>
        </w:rPr>
        <w:t>downtown Minneapolis with a</w:t>
      </w:r>
      <w:r w:rsidRPr="00966381">
        <w:t xml:space="preserve"> </w:t>
      </w:r>
      <w:r w:rsidR="004206AB">
        <w:rPr>
          <w:rFonts w:ascii="Perpetua" w:hAnsi="Perpetua" w:cs="Arial"/>
          <w:sz w:val="22"/>
          <w:szCs w:val="22"/>
        </w:rPr>
        <w:t>m</w:t>
      </w:r>
      <w:r w:rsidRPr="00966381">
        <w:rPr>
          <w:rFonts w:ascii="Perpetua" w:hAnsi="Perpetua" w:cs="Arial"/>
          <w:sz w:val="22"/>
          <w:szCs w:val="22"/>
        </w:rPr>
        <w:t>assive amount of land near the core used for surface parking</w:t>
      </w:r>
      <w:r w:rsidR="004206AB">
        <w:rPr>
          <w:rFonts w:ascii="Perpetua" w:hAnsi="Perpetua" w:cs="Arial"/>
          <w:sz w:val="22"/>
          <w:szCs w:val="22"/>
        </w:rPr>
        <w:t>, u</w:t>
      </w:r>
      <w:r w:rsidRPr="00966381">
        <w:rPr>
          <w:rFonts w:ascii="Perpetua" w:hAnsi="Perpetua" w:cs="Arial"/>
          <w:sz w:val="22"/>
          <w:szCs w:val="22"/>
        </w:rPr>
        <w:t xml:space="preserve">nderutilized land along </w:t>
      </w:r>
      <w:r w:rsidR="004206AB">
        <w:rPr>
          <w:rFonts w:ascii="Perpetua" w:hAnsi="Perpetua" w:cs="Arial"/>
          <w:sz w:val="22"/>
          <w:szCs w:val="22"/>
        </w:rPr>
        <w:t xml:space="preserve">the </w:t>
      </w:r>
      <w:r w:rsidRPr="00966381">
        <w:rPr>
          <w:rFonts w:ascii="Perpetua" w:hAnsi="Perpetua" w:cs="Arial"/>
          <w:sz w:val="22"/>
          <w:szCs w:val="22"/>
        </w:rPr>
        <w:t>interstate</w:t>
      </w:r>
      <w:r w:rsidR="004206AB">
        <w:rPr>
          <w:rFonts w:ascii="Perpetua" w:hAnsi="Perpetua" w:cs="Arial"/>
          <w:sz w:val="22"/>
          <w:szCs w:val="22"/>
        </w:rPr>
        <w:t>, and i</w:t>
      </w:r>
      <w:r w:rsidRPr="00966381">
        <w:rPr>
          <w:rFonts w:ascii="Perpetua" w:hAnsi="Perpetua" w:cs="Arial"/>
          <w:sz w:val="22"/>
          <w:szCs w:val="22"/>
        </w:rPr>
        <w:t>nterrupted connections between places</w:t>
      </w:r>
      <w:r>
        <w:rPr>
          <w:rFonts w:ascii="Perpetua" w:hAnsi="Perpetua" w:cs="Arial"/>
          <w:sz w:val="22"/>
          <w:szCs w:val="22"/>
        </w:rPr>
        <w:t>.</w:t>
      </w:r>
      <w:r w:rsidR="00A15ADE">
        <w:rPr>
          <w:rFonts w:ascii="Perpetua" w:hAnsi="Perpetua" w:cs="Arial"/>
          <w:sz w:val="22"/>
          <w:szCs w:val="22"/>
        </w:rPr>
        <w:br/>
      </w:r>
      <w:r w:rsidR="00A15ADE">
        <w:rPr>
          <w:rFonts w:ascii="Perpetua" w:hAnsi="Perpetua" w:cs="Arial"/>
          <w:sz w:val="22"/>
          <w:szCs w:val="22"/>
        </w:rPr>
        <w:br/>
        <w:t>In the case of the Rhondo community in</w:t>
      </w:r>
      <w:r w:rsidR="00826414">
        <w:rPr>
          <w:rFonts w:ascii="Perpetua" w:hAnsi="Perpetua" w:cs="Arial"/>
          <w:sz w:val="22"/>
          <w:szCs w:val="22"/>
        </w:rPr>
        <w:t xml:space="preserve"> St. Paul, the 1947 aerial </w:t>
      </w:r>
      <w:r w:rsidR="00A15ADE">
        <w:rPr>
          <w:rFonts w:ascii="Perpetua" w:hAnsi="Perpetua" w:cs="Arial"/>
          <w:sz w:val="22"/>
          <w:szCs w:val="22"/>
        </w:rPr>
        <w:t>showed c</w:t>
      </w:r>
      <w:r w:rsidR="00A15ADE" w:rsidRPr="00A15ADE">
        <w:rPr>
          <w:rFonts w:ascii="Perpetua" w:hAnsi="Perpetua" w:cs="Arial"/>
          <w:sz w:val="22"/>
          <w:szCs w:val="22"/>
        </w:rPr>
        <w:t>onnected, complete neighborhood</w:t>
      </w:r>
      <w:r w:rsidR="00826414">
        <w:rPr>
          <w:rFonts w:ascii="Perpetua" w:hAnsi="Perpetua" w:cs="Arial"/>
          <w:sz w:val="22"/>
          <w:szCs w:val="22"/>
        </w:rPr>
        <w:t xml:space="preserve"> with </w:t>
      </w:r>
      <w:r w:rsidR="00A15ADE" w:rsidRPr="00A15ADE">
        <w:rPr>
          <w:rFonts w:ascii="Perpetua" w:hAnsi="Perpetua" w:cs="Arial"/>
          <w:sz w:val="22"/>
          <w:szCs w:val="22"/>
        </w:rPr>
        <w:t>homes, businesses, places of worship, parks, and schools</w:t>
      </w:r>
      <w:r w:rsidR="00826414">
        <w:rPr>
          <w:rFonts w:ascii="Perpetua" w:hAnsi="Perpetua" w:cs="Arial"/>
          <w:sz w:val="22"/>
          <w:szCs w:val="22"/>
        </w:rPr>
        <w:t>;</w:t>
      </w:r>
      <w:r w:rsidR="00A15ADE">
        <w:rPr>
          <w:rFonts w:ascii="Perpetua" w:hAnsi="Perpetua" w:cs="Arial"/>
          <w:sz w:val="22"/>
          <w:szCs w:val="22"/>
        </w:rPr>
        <w:t xml:space="preserve"> and an aerial view of today show</w:t>
      </w:r>
      <w:r w:rsidR="00826414">
        <w:rPr>
          <w:rFonts w:ascii="Perpetua" w:hAnsi="Perpetua" w:cs="Arial"/>
          <w:sz w:val="22"/>
          <w:szCs w:val="22"/>
        </w:rPr>
        <w:t>ed</w:t>
      </w:r>
      <w:r w:rsidR="00A15ADE">
        <w:rPr>
          <w:rFonts w:ascii="Perpetua" w:hAnsi="Perpetua" w:cs="Arial"/>
          <w:sz w:val="22"/>
          <w:szCs w:val="22"/>
        </w:rPr>
        <w:t xml:space="preserve"> an e</w:t>
      </w:r>
      <w:r w:rsidR="00A15ADE" w:rsidRPr="00A15ADE">
        <w:rPr>
          <w:rFonts w:ascii="Perpetua" w:hAnsi="Perpetua" w:cs="Arial"/>
          <w:sz w:val="22"/>
          <w:szCs w:val="22"/>
        </w:rPr>
        <w:t>stimated 600 homes and 300 businesses removed in Rondo alone</w:t>
      </w:r>
      <w:r w:rsidR="00A15ADE">
        <w:rPr>
          <w:rFonts w:ascii="Perpetua" w:hAnsi="Perpetua" w:cs="Arial"/>
          <w:sz w:val="22"/>
          <w:szCs w:val="22"/>
        </w:rPr>
        <w:t>, n</w:t>
      </w:r>
      <w:r w:rsidR="00A15ADE" w:rsidRPr="00A15ADE">
        <w:rPr>
          <w:rFonts w:ascii="Perpetua" w:hAnsi="Perpetua" w:cs="Arial"/>
          <w:sz w:val="22"/>
          <w:szCs w:val="22"/>
        </w:rPr>
        <w:t>eighborhoods divided</w:t>
      </w:r>
      <w:r w:rsidR="00A15ADE">
        <w:rPr>
          <w:rFonts w:ascii="Perpetua" w:hAnsi="Perpetua" w:cs="Arial"/>
          <w:sz w:val="22"/>
          <w:szCs w:val="22"/>
        </w:rPr>
        <w:t xml:space="preserve"> with p</w:t>
      </w:r>
      <w:r w:rsidR="00A15ADE" w:rsidRPr="00A15ADE">
        <w:rPr>
          <w:rFonts w:ascii="Perpetua" w:hAnsi="Perpetua" w:cs="Arial"/>
          <w:sz w:val="22"/>
          <w:szCs w:val="22"/>
        </w:rPr>
        <w:t>roximity to exhaust and air pollution.</w:t>
      </w:r>
    </w:p>
    <w:p w14:paraId="3026E7CB" w14:textId="77777777" w:rsidR="00200E4D" w:rsidRDefault="00200E4D" w:rsidP="002C7BE1">
      <w:pPr>
        <w:ind w:left="360"/>
        <w:rPr>
          <w:rFonts w:ascii="Perpetua" w:hAnsi="Perpetua" w:cs="Arial"/>
          <w:sz w:val="22"/>
          <w:szCs w:val="22"/>
        </w:rPr>
      </w:pPr>
    </w:p>
    <w:p w14:paraId="5F971443" w14:textId="77777777" w:rsidR="00DC4D32" w:rsidRDefault="00200E4D" w:rsidP="002C7BE1">
      <w:pPr>
        <w:ind w:left="360"/>
        <w:rPr>
          <w:rFonts w:ascii="Perpetua" w:hAnsi="Perpetua" w:cs="Arial"/>
          <w:sz w:val="22"/>
          <w:szCs w:val="22"/>
        </w:rPr>
      </w:pPr>
      <w:r>
        <w:rPr>
          <w:rFonts w:ascii="Perpetua" w:hAnsi="Perpetua" w:cs="Arial"/>
          <w:sz w:val="22"/>
          <w:szCs w:val="22"/>
        </w:rPr>
        <w:t>Mascia explained in reality a “lid” is developing the right-of-way along</w:t>
      </w:r>
      <w:r w:rsidR="00826414">
        <w:rPr>
          <w:rFonts w:ascii="Perpetua" w:hAnsi="Perpetua" w:cs="Arial"/>
          <w:sz w:val="22"/>
          <w:szCs w:val="22"/>
        </w:rPr>
        <w:t xml:space="preserve">side </w:t>
      </w:r>
      <w:r>
        <w:rPr>
          <w:rFonts w:ascii="Perpetua" w:hAnsi="Perpetua" w:cs="Arial"/>
          <w:sz w:val="22"/>
          <w:szCs w:val="22"/>
        </w:rPr>
        <w:t>highway</w:t>
      </w:r>
      <w:r w:rsidR="00826414">
        <w:rPr>
          <w:rFonts w:ascii="Perpetua" w:hAnsi="Perpetua" w:cs="Arial"/>
          <w:sz w:val="22"/>
          <w:szCs w:val="22"/>
        </w:rPr>
        <w:t>s, not building structures</w:t>
      </w:r>
      <w:r>
        <w:rPr>
          <w:rFonts w:ascii="Perpetua" w:hAnsi="Perpetua" w:cs="Arial"/>
          <w:sz w:val="22"/>
          <w:szCs w:val="22"/>
        </w:rPr>
        <w:t xml:space="preserve"> </w:t>
      </w:r>
      <w:r w:rsidR="00826414">
        <w:rPr>
          <w:rFonts w:ascii="Perpetua" w:hAnsi="Perpetua" w:cs="Arial"/>
          <w:sz w:val="22"/>
          <w:szCs w:val="22"/>
        </w:rPr>
        <w:t xml:space="preserve">over the top of highways (although you can to a limited extent from an engineering standpoint); it is about taking excess right-of-way that MnDOT owns and will never need </w:t>
      </w:r>
      <w:r>
        <w:rPr>
          <w:rFonts w:ascii="Perpetua" w:hAnsi="Perpetua" w:cs="Arial"/>
          <w:sz w:val="22"/>
          <w:szCs w:val="22"/>
        </w:rPr>
        <w:t>and</w:t>
      </w:r>
      <w:r w:rsidR="00826414">
        <w:rPr>
          <w:rFonts w:ascii="Perpetua" w:hAnsi="Perpetua" w:cs="Arial"/>
          <w:sz w:val="22"/>
          <w:szCs w:val="22"/>
        </w:rPr>
        <w:t xml:space="preserve"> putting it back into productive use.  To do so, they are taking something that </w:t>
      </w:r>
      <w:r w:rsidR="00C763BA">
        <w:rPr>
          <w:rFonts w:ascii="Perpetua" w:hAnsi="Perpetua" w:cs="Arial"/>
          <w:sz w:val="22"/>
          <w:szCs w:val="22"/>
        </w:rPr>
        <w:t>currently is not on the tax roll</w:t>
      </w:r>
      <w:r w:rsidR="00826414">
        <w:rPr>
          <w:rFonts w:ascii="Perpetua" w:hAnsi="Perpetua" w:cs="Arial"/>
          <w:sz w:val="22"/>
          <w:szCs w:val="22"/>
        </w:rPr>
        <w:t xml:space="preserve"> and putting it onto the tax role to finance these projects. </w:t>
      </w:r>
      <w:r w:rsidR="00826414">
        <w:rPr>
          <w:rFonts w:ascii="Perpetua" w:hAnsi="Perpetua" w:cs="Arial"/>
          <w:sz w:val="22"/>
          <w:szCs w:val="22"/>
        </w:rPr>
        <w:br/>
      </w:r>
      <w:r w:rsidR="00826414">
        <w:rPr>
          <w:rFonts w:ascii="Perpetua" w:hAnsi="Perpetua" w:cs="Arial"/>
          <w:sz w:val="22"/>
          <w:szCs w:val="22"/>
        </w:rPr>
        <w:br/>
      </w:r>
      <w:r w:rsidR="00DC4D32">
        <w:rPr>
          <w:rFonts w:ascii="Perpetua" w:hAnsi="Perpetua" w:cs="Arial"/>
          <w:sz w:val="22"/>
          <w:szCs w:val="22"/>
        </w:rPr>
        <w:t xml:space="preserve">The goal of this initiative </w:t>
      </w:r>
      <w:r>
        <w:rPr>
          <w:rFonts w:ascii="Perpetua" w:hAnsi="Perpetua" w:cs="Arial"/>
          <w:sz w:val="22"/>
          <w:szCs w:val="22"/>
        </w:rPr>
        <w:t xml:space="preserve">is </w:t>
      </w:r>
      <w:r w:rsidR="00DC4D32">
        <w:rPr>
          <w:rFonts w:ascii="Perpetua" w:hAnsi="Perpetua" w:cs="Arial"/>
          <w:sz w:val="22"/>
          <w:szCs w:val="22"/>
        </w:rPr>
        <w:t>to reconnect communities and create available land for construction and development.  Lids can be done in a variety of ways, e.g.:</w:t>
      </w:r>
    </w:p>
    <w:p w14:paraId="41F12D0D" w14:textId="77777777" w:rsidR="00DC4D32" w:rsidRDefault="00DC4D32" w:rsidP="002C7BE1">
      <w:pPr>
        <w:ind w:left="360"/>
        <w:rPr>
          <w:rFonts w:ascii="Perpetua" w:hAnsi="Perpetua" w:cs="Arial"/>
          <w:sz w:val="22"/>
          <w:szCs w:val="22"/>
        </w:rPr>
      </w:pPr>
    </w:p>
    <w:p w14:paraId="5C5A15FA" w14:textId="77777777" w:rsidR="006D21A2" w:rsidRDefault="006D21A2" w:rsidP="00DC4D32">
      <w:pPr>
        <w:pStyle w:val="ListParagraph"/>
        <w:numPr>
          <w:ilvl w:val="0"/>
          <w:numId w:val="5"/>
        </w:numPr>
        <w:ind w:left="720"/>
        <w:rPr>
          <w:rFonts w:ascii="Perpetua" w:hAnsi="Perpetua" w:cs="Arial"/>
          <w:sz w:val="22"/>
          <w:szCs w:val="22"/>
        </w:rPr>
      </w:pPr>
      <w:r w:rsidRPr="006D21A2">
        <w:rPr>
          <w:rFonts w:ascii="Perpetua" w:hAnsi="Perpetua" w:cs="Arial"/>
          <w:sz w:val="22"/>
          <w:szCs w:val="22"/>
        </w:rPr>
        <w:t xml:space="preserve">I-670 at Union Station </w:t>
      </w:r>
      <w:r>
        <w:rPr>
          <w:rFonts w:ascii="Perpetua" w:hAnsi="Perpetua" w:cs="Arial"/>
          <w:sz w:val="22"/>
          <w:szCs w:val="22"/>
        </w:rPr>
        <w:t xml:space="preserve">in </w:t>
      </w:r>
      <w:r w:rsidRPr="006D21A2">
        <w:rPr>
          <w:rFonts w:ascii="Perpetua" w:hAnsi="Perpetua" w:cs="Arial"/>
          <w:sz w:val="22"/>
          <w:szCs w:val="22"/>
        </w:rPr>
        <w:t>Columbus, OH</w:t>
      </w:r>
      <w:r>
        <w:rPr>
          <w:rFonts w:ascii="Perpetua" w:hAnsi="Perpetua" w:cs="Arial"/>
          <w:sz w:val="22"/>
          <w:szCs w:val="22"/>
        </w:rPr>
        <w:t xml:space="preserve"> </w:t>
      </w:r>
      <w:r w:rsidR="00533925">
        <w:rPr>
          <w:rFonts w:ascii="Perpetua" w:hAnsi="Perpetua" w:cs="Arial"/>
          <w:sz w:val="22"/>
          <w:szCs w:val="22"/>
        </w:rPr>
        <w:t>(</w:t>
      </w:r>
      <w:hyperlink r:id="rId21" w:history="1">
        <w:r w:rsidR="00533925" w:rsidRPr="0088084F">
          <w:rPr>
            <w:rStyle w:val="Hyperlink"/>
            <w:rFonts w:ascii="Perpetua" w:hAnsi="Perpetua" w:cs="Arial"/>
            <w:sz w:val="22"/>
            <w:szCs w:val="22"/>
          </w:rPr>
          <w:t>http://casestudies.uli.org/wp-content/uploads/sites/98/2015/12/C035010.pdf</w:t>
        </w:r>
      </w:hyperlink>
      <w:r w:rsidR="00533925">
        <w:rPr>
          <w:rFonts w:ascii="Perpetua" w:hAnsi="Perpetua" w:cs="Arial"/>
          <w:sz w:val="22"/>
          <w:szCs w:val="22"/>
        </w:rPr>
        <w:t xml:space="preserve">) </w:t>
      </w:r>
      <w:r w:rsidRPr="006D21A2">
        <w:rPr>
          <w:rFonts w:ascii="Perpetua" w:hAnsi="Perpetua" w:cs="Arial"/>
          <w:sz w:val="22"/>
          <w:szCs w:val="22"/>
        </w:rPr>
        <w:t>is owned and maintained by Continental Real Estate Companies</w:t>
      </w:r>
      <w:r>
        <w:rPr>
          <w:rFonts w:ascii="Perpetua" w:hAnsi="Perpetua" w:cs="Arial"/>
          <w:sz w:val="22"/>
          <w:szCs w:val="22"/>
        </w:rPr>
        <w:t>.</w:t>
      </w:r>
      <w:r w:rsidRPr="006D21A2">
        <w:rPr>
          <w:rFonts w:ascii="Perpetua" w:hAnsi="Perpetua" w:cs="Arial"/>
          <w:sz w:val="22"/>
          <w:szCs w:val="22"/>
        </w:rPr>
        <w:t xml:space="preserve"> </w:t>
      </w:r>
      <w:r>
        <w:rPr>
          <w:rFonts w:ascii="Perpetua" w:hAnsi="Perpetua" w:cs="Arial"/>
          <w:sz w:val="22"/>
          <w:szCs w:val="22"/>
        </w:rPr>
        <w:t xml:space="preserve"> </w:t>
      </w:r>
      <w:r w:rsidRPr="006D21A2">
        <w:rPr>
          <w:rFonts w:ascii="Perpetua" w:hAnsi="Perpetua" w:cs="Arial"/>
          <w:sz w:val="22"/>
          <w:szCs w:val="22"/>
        </w:rPr>
        <w:t>Buildings and roadway sit on three separate b</w:t>
      </w:r>
      <w:r>
        <w:rPr>
          <w:rFonts w:ascii="Perpetua" w:hAnsi="Perpetua" w:cs="Arial"/>
          <w:sz w:val="22"/>
          <w:szCs w:val="22"/>
        </w:rPr>
        <w:t>ridge structures built by ODOT.</w:t>
      </w:r>
      <w:r w:rsidR="00533925">
        <w:rPr>
          <w:rFonts w:ascii="Perpetua" w:hAnsi="Perpetua" w:cs="Arial"/>
          <w:sz w:val="22"/>
          <w:szCs w:val="22"/>
        </w:rPr>
        <w:t xml:space="preserve">  The cost to build was $7.8 million</w:t>
      </w:r>
      <w:r w:rsidR="00533925" w:rsidRPr="00533925">
        <w:rPr>
          <w:rFonts w:ascii="Perpetua" w:hAnsi="Perpetua" w:cs="Arial"/>
          <w:sz w:val="22"/>
          <w:szCs w:val="22"/>
        </w:rPr>
        <w:t xml:space="preserve"> on 1.12 acres </w:t>
      </w:r>
      <w:r w:rsidR="00533925">
        <w:rPr>
          <w:rFonts w:ascii="Perpetua" w:hAnsi="Perpetua" w:cs="Arial"/>
          <w:sz w:val="22"/>
          <w:szCs w:val="22"/>
        </w:rPr>
        <w:t>or</w:t>
      </w:r>
      <w:r w:rsidR="00533925" w:rsidRPr="00533925">
        <w:rPr>
          <w:rFonts w:ascii="Perpetua" w:hAnsi="Perpetua" w:cs="Arial"/>
          <w:sz w:val="22"/>
          <w:szCs w:val="22"/>
        </w:rPr>
        <w:t xml:space="preserve"> $160</w:t>
      </w:r>
      <w:r w:rsidR="00533925">
        <w:rPr>
          <w:rFonts w:ascii="Perpetua" w:hAnsi="Perpetua" w:cs="Arial"/>
          <w:sz w:val="22"/>
          <w:szCs w:val="22"/>
        </w:rPr>
        <w:t xml:space="preserve"> per square foot.</w:t>
      </w:r>
      <w:r>
        <w:rPr>
          <w:rFonts w:ascii="Perpetua" w:hAnsi="Perpetua" w:cs="Arial"/>
          <w:sz w:val="22"/>
          <w:szCs w:val="22"/>
        </w:rPr>
        <w:t xml:space="preserve"> </w:t>
      </w:r>
      <w:r>
        <w:rPr>
          <w:rFonts w:ascii="Perpetua" w:hAnsi="Perpetua" w:cs="Arial"/>
          <w:sz w:val="22"/>
          <w:szCs w:val="22"/>
        </w:rPr>
        <w:br/>
      </w:r>
    </w:p>
    <w:p w14:paraId="0709F1E3" w14:textId="77777777" w:rsidR="00DC4D32" w:rsidRDefault="00DC4D32" w:rsidP="00DC4D32">
      <w:pPr>
        <w:pStyle w:val="ListParagraph"/>
        <w:numPr>
          <w:ilvl w:val="0"/>
          <w:numId w:val="5"/>
        </w:numPr>
        <w:ind w:left="720"/>
        <w:rPr>
          <w:rFonts w:ascii="Perpetua" w:hAnsi="Perpetua" w:cs="Arial"/>
          <w:sz w:val="22"/>
          <w:szCs w:val="22"/>
        </w:rPr>
      </w:pPr>
      <w:r w:rsidRPr="00DC4D32">
        <w:rPr>
          <w:rFonts w:ascii="Perpetua" w:hAnsi="Perpetua" w:cs="Arial"/>
          <w:sz w:val="22"/>
          <w:szCs w:val="22"/>
        </w:rPr>
        <w:t>Millennium Park in Chicago</w:t>
      </w:r>
      <w:r w:rsidR="00C3175B">
        <w:rPr>
          <w:rFonts w:ascii="Perpetua" w:hAnsi="Perpetua" w:cs="Arial"/>
          <w:sz w:val="22"/>
          <w:szCs w:val="22"/>
        </w:rPr>
        <w:t>, IL</w:t>
      </w:r>
      <w:r>
        <w:rPr>
          <w:rFonts w:ascii="Perpetua" w:hAnsi="Perpetua" w:cs="Arial"/>
          <w:sz w:val="22"/>
          <w:szCs w:val="22"/>
        </w:rPr>
        <w:t xml:space="preserve"> (</w:t>
      </w:r>
      <w:hyperlink r:id="rId22" w:history="1">
        <w:r w:rsidRPr="0088084F">
          <w:rPr>
            <w:rStyle w:val="Hyperlink"/>
            <w:rFonts w:ascii="Perpetua" w:hAnsi="Perpetua" w:cs="Arial"/>
            <w:sz w:val="22"/>
            <w:szCs w:val="22"/>
          </w:rPr>
          <w:t>https://www.cityofchicago.org/city/en/depts/dca/supp_info/millennium_park.html</w:t>
        </w:r>
      </w:hyperlink>
      <w:r>
        <w:rPr>
          <w:rFonts w:ascii="Perpetua" w:hAnsi="Perpetua" w:cs="Arial"/>
          <w:sz w:val="22"/>
          <w:szCs w:val="22"/>
        </w:rPr>
        <w:t xml:space="preserve">) is </w:t>
      </w:r>
      <w:r w:rsidR="00C3175B">
        <w:rPr>
          <w:rFonts w:ascii="Perpetua" w:hAnsi="Perpetua" w:cs="Arial"/>
          <w:sz w:val="22"/>
          <w:szCs w:val="22"/>
        </w:rPr>
        <w:t>o</w:t>
      </w:r>
      <w:r w:rsidRPr="00DC4D32">
        <w:rPr>
          <w:rFonts w:ascii="Perpetua" w:hAnsi="Perpetua" w:cs="Arial"/>
          <w:sz w:val="22"/>
          <w:szCs w:val="22"/>
        </w:rPr>
        <w:t xml:space="preserve">wned by the City of Chicago and maintained by </w:t>
      </w:r>
      <w:r w:rsidR="00C3175B">
        <w:rPr>
          <w:rFonts w:ascii="Perpetua" w:hAnsi="Perpetua" w:cs="Arial"/>
          <w:sz w:val="22"/>
          <w:szCs w:val="22"/>
        </w:rPr>
        <w:t xml:space="preserve">the </w:t>
      </w:r>
      <w:r w:rsidRPr="00DC4D32">
        <w:rPr>
          <w:rFonts w:ascii="Perpetua" w:hAnsi="Perpetua" w:cs="Arial"/>
          <w:sz w:val="22"/>
          <w:szCs w:val="22"/>
        </w:rPr>
        <w:t>Chicago Department of Cultural Affairs</w:t>
      </w:r>
      <w:r>
        <w:rPr>
          <w:rFonts w:ascii="Perpetua" w:hAnsi="Perpetua" w:cs="Arial"/>
          <w:sz w:val="22"/>
          <w:szCs w:val="22"/>
        </w:rPr>
        <w:t xml:space="preserve">.  The cost to build was </w:t>
      </w:r>
      <w:r w:rsidR="00A140E5">
        <w:rPr>
          <w:rFonts w:ascii="Perpetua" w:hAnsi="Perpetua" w:cs="Arial"/>
          <w:sz w:val="22"/>
          <w:szCs w:val="22"/>
        </w:rPr>
        <w:t xml:space="preserve">$475 million on </w:t>
      </w:r>
      <w:r w:rsidR="00482A39">
        <w:rPr>
          <w:rFonts w:ascii="Perpetua" w:hAnsi="Perpetua" w:cs="Arial"/>
          <w:sz w:val="22"/>
          <w:szCs w:val="22"/>
        </w:rPr>
        <w:t xml:space="preserve">24.5 acres or </w:t>
      </w:r>
      <w:r>
        <w:rPr>
          <w:rFonts w:ascii="Perpetua" w:hAnsi="Perpetua" w:cs="Arial"/>
          <w:sz w:val="22"/>
          <w:szCs w:val="22"/>
        </w:rPr>
        <w:t>$445 per square foot.</w:t>
      </w:r>
      <w:r w:rsidR="00C3175B">
        <w:rPr>
          <w:rFonts w:ascii="Perpetua" w:hAnsi="Perpetua" w:cs="Arial"/>
          <w:sz w:val="22"/>
          <w:szCs w:val="22"/>
        </w:rPr>
        <w:t xml:space="preserve">  A parking garage was part of the development which attracted $105.6 million</w:t>
      </w:r>
      <w:r w:rsidR="00C3175B" w:rsidRPr="00C3175B">
        <w:rPr>
          <w:rFonts w:ascii="Perpetua" w:hAnsi="Perpetua" w:cs="Arial"/>
          <w:sz w:val="22"/>
          <w:szCs w:val="22"/>
        </w:rPr>
        <w:t xml:space="preserve"> in public money</w:t>
      </w:r>
      <w:r w:rsidR="00C3175B">
        <w:rPr>
          <w:rFonts w:ascii="Perpetua" w:hAnsi="Perpetua" w:cs="Arial"/>
          <w:sz w:val="22"/>
          <w:szCs w:val="22"/>
        </w:rPr>
        <w:t xml:space="preserve">.  Other funding sources included </w:t>
      </w:r>
      <w:r w:rsidR="00C3175B" w:rsidRPr="00C3175B">
        <w:rPr>
          <w:rFonts w:ascii="Perpetua" w:hAnsi="Perpetua" w:cs="Arial"/>
          <w:sz w:val="22"/>
          <w:szCs w:val="22"/>
        </w:rPr>
        <w:t>$60.6</w:t>
      </w:r>
      <w:r w:rsidR="00C3175B">
        <w:rPr>
          <w:rFonts w:ascii="Perpetua" w:hAnsi="Perpetua" w:cs="Arial"/>
          <w:sz w:val="22"/>
          <w:szCs w:val="22"/>
        </w:rPr>
        <w:t xml:space="preserve"> million</w:t>
      </w:r>
      <w:r w:rsidR="00C3175B" w:rsidRPr="00C3175B">
        <w:rPr>
          <w:rFonts w:ascii="Perpetua" w:hAnsi="Perpetua" w:cs="Arial"/>
          <w:sz w:val="22"/>
          <w:szCs w:val="22"/>
        </w:rPr>
        <w:t xml:space="preserve"> in public money</w:t>
      </w:r>
      <w:r w:rsidR="00C3175B">
        <w:rPr>
          <w:rFonts w:ascii="Perpetua" w:hAnsi="Perpetua" w:cs="Arial"/>
          <w:sz w:val="22"/>
          <w:szCs w:val="22"/>
        </w:rPr>
        <w:t xml:space="preserve"> for the </w:t>
      </w:r>
      <w:r w:rsidR="00C3175B" w:rsidRPr="00C3175B">
        <w:rPr>
          <w:rFonts w:ascii="Perpetua" w:hAnsi="Perpetua" w:cs="Arial"/>
          <w:sz w:val="22"/>
          <w:szCs w:val="22"/>
        </w:rPr>
        <w:t>Metra superstructure</w:t>
      </w:r>
      <w:r w:rsidR="00C3175B">
        <w:rPr>
          <w:rFonts w:ascii="Perpetua" w:hAnsi="Perpetua" w:cs="Arial"/>
          <w:sz w:val="22"/>
          <w:szCs w:val="22"/>
        </w:rPr>
        <w:t>;</w:t>
      </w:r>
      <w:r w:rsidR="00C3175B" w:rsidRPr="00C3175B">
        <w:rPr>
          <w:rFonts w:ascii="Perpetua" w:hAnsi="Perpetua" w:cs="Arial"/>
          <w:sz w:val="22"/>
          <w:szCs w:val="22"/>
        </w:rPr>
        <w:t xml:space="preserve"> $25</w:t>
      </w:r>
      <w:r w:rsidR="00C3175B">
        <w:rPr>
          <w:rFonts w:ascii="Perpetua" w:hAnsi="Perpetua" w:cs="Arial"/>
          <w:sz w:val="22"/>
          <w:szCs w:val="22"/>
        </w:rPr>
        <w:t xml:space="preserve"> million endowment; and over $100 million in p</w:t>
      </w:r>
      <w:r w:rsidR="00C3175B" w:rsidRPr="00C3175B">
        <w:rPr>
          <w:rFonts w:ascii="Perpetua" w:hAnsi="Perpetua" w:cs="Arial"/>
          <w:sz w:val="22"/>
          <w:szCs w:val="22"/>
        </w:rPr>
        <w:t>rivate donations</w:t>
      </w:r>
      <w:r w:rsidR="00C3175B">
        <w:rPr>
          <w:rFonts w:ascii="Perpetua" w:hAnsi="Perpetua" w:cs="Arial"/>
          <w:sz w:val="22"/>
          <w:szCs w:val="22"/>
        </w:rPr>
        <w:t xml:space="preserve"> </w:t>
      </w:r>
      <w:r w:rsidR="00C3175B" w:rsidRPr="00C3175B">
        <w:rPr>
          <w:rFonts w:ascii="Perpetua" w:hAnsi="Perpetua" w:cs="Arial"/>
          <w:sz w:val="22"/>
          <w:szCs w:val="22"/>
        </w:rPr>
        <w:t>for amenities</w:t>
      </w:r>
      <w:r w:rsidR="00C3175B">
        <w:rPr>
          <w:rFonts w:ascii="Perpetua" w:hAnsi="Perpetua" w:cs="Arial"/>
          <w:sz w:val="22"/>
          <w:szCs w:val="22"/>
        </w:rPr>
        <w:t>.</w:t>
      </w:r>
      <w:r>
        <w:rPr>
          <w:rFonts w:ascii="Perpetua" w:hAnsi="Perpetua" w:cs="Arial"/>
          <w:sz w:val="22"/>
          <w:szCs w:val="22"/>
        </w:rPr>
        <w:br/>
      </w:r>
    </w:p>
    <w:p w14:paraId="239151AE" w14:textId="77777777" w:rsidR="00DC4D32" w:rsidRPr="00DC4D32" w:rsidRDefault="00DC4D32" w:rsidP="00DC4D32">
      <w:pPr>
        <w:pStyle w:val="ListParagraph"/>
        <w:numPr>
          <w:ilvl w:val="0"/>
          <w:numId w:val="5"/>
        </w:numPr>
        <w:ind w:left="720"/>
        <w:rPr>
          <w:rFonts w:ascii="Perpetua" w:hAnsi="Perpetua" w:cs="Arial"/>
          <w:sz w:val="22"/>
          <w:szCs w:val="22"/>
        </w:rPr>
      </w:pPr>
      <w:r w:rsidRPr="00DC4D32">
        <w:rPr>
          <w:rFonts w:ascii="Perpetua" w:hAnsi="Perpetua" w:cs="Arial"/>
          <w:sz w:val="22"/>
          <w:szCs w:val="22"/>
        </w:rPr>
        <w:t>Klyde Warren Park</w:t>
      </w:r>
      <w:r w:rsidR="00453409">
        <w:rPr>
          <w:rFonts w:ascii="Perpetua" w:hAnsi="Perpetua" w:cs="Arial"/>
          <w:sz w:val="22"/>
          <w:szCs w:val="22"/>
        </w:rPr>
        <w:t xml:space="preserve"> in</w:t>
      </w:r>
      <w:r w:rsidRPr="00DC4D32">
        <w:rPr>
          <w:rFonts w:ascii="Perpetua" w:hAnsi="Perpetua" w:cs="Arial"/>
          <w:sz w:val="22"/>
          <w:szCs w:val="22"/>
        </w:rPr>
        <w:t xml:space="preserve"> Dallas, TX</w:t>
      </w:r>
      <w:r w:rsidR="00453409">
        <w:rPr>
          <w:rFonts w:ascii="Perpetua" w:hAnsi="Perpetua" w:cs="Arial"/>
          <w:sz w:val="22"/>
          <w:szCs w:val="22"/>
        </w:rPr>
        <w:t xml:space="preserve"> (</w:t>
      </w:r>
      <w:hyperlink r:id="rId23" w:history="1">
        <w:r w:rsidR="00453409" w:rsidRPr="0088084F">
          <w:rPr>
            <w:rStyle w:val="Hyperlink"/>
            <w:rFonts w:ascii="Perpetua" w:hAnsi="Perpetua" w:cs="Arial"/>
            <w:sz w:val="22"/>
            <w:szCs w:val="22"/>
          </w:rPr>
          <w:t>https://www.klydewarrenpark.org/</w:t>
        </w:r>
      </w:hyperlink>
      <w:r w:rsidR="00453409">
        <w:rPr>
          <w:rFonts w:ascii="Perpetua" w:hAnsi="Perpetua" w:cs="Arial"/>
          <w:sz w:val="22"/>
          <w:szCs w:val="22"/>
        </w:rPr>
        <w:t>)</w:t>
      </w:r>
      <w:r w:rsidR="00482A39">
        <w:rPr>
          <w:rFonts w:ascii="Perpetua" w:hAnsi="Perpetua" w:cs="Arial"/>
          <w:sz w:val="22"/>
          <w:szCs w:val="22"/>
        </w:rPr>
        <w:t xml:space="preserve"> </w:t>
      </w:r>
      <w:r w:rsidR="00482A39" w:rsidRPr="00453409">
        <w:rPr>
          <w:rFonts w:ascii="Perpetua" w:hAnsi="Perpetua" w:cs="Arial"/>
          <w:sz w:val="22"/>
          <w:szCs w:val="22"/>
        </w:rPr>
        <w:t>is jointly owned by the City of Dallas, Texas DOT, and the Klyde Warren Foundation</w:t>
      </w:r>
      <w:r w:rsidR="00482A39">
        <w:rPr>
          <w:rFonts w:ascii="Perpetua" w:hAnsi="Perpetua" w:cs="Arial"/>
          <w:sz w:val="22"/>
          <w:szCs w:val="22"/>
        </w:rPr>
        <w:t>, and m</w:t>
      </w:r>
      <w:r w:rsidR="00482A39" w:rsidRPr="00453409">
        <w:rPr>
          <w:rFonts w:ascii="Perpetua" w:hAnsi="Perpetua" w:cs="Arial"/>
          <w:sz w:val="22"/>
          <w:szCs w:val="22"/>
        </w:rPr>
        <w:t>aintained and operated by the Woodall Rogers Park Foundation</w:t>
      </w:r>
      <w:r w:rsidR="00482A39">
        <w:rPr>
          <w:rFonts w:ascii="Perpetua" w:hAnsi="Perpetua" w:cs="Arial"/>
          <w:sz w:val="22"/>
          <w:szCs w:val="22"/>
        </w:rPr>
        <w:t xml:space="preserve">.  </w:t>
      </w:r>
      <w:r w:rsidR="00D7282C">
        <w:rPr>
          <w:rFonts w:ascii="Perpetua" w:hAnsi="Perpetua" w:cs="Arial"/>
          <w:sz w:val="22"/>
          <w:szCs w:val="22"/>
        </w:rPr>
        <w:t xml:space="preserve">The cost to build was </w:t>
      </w:r>
      <w:r w:rsidR="00D7282C" w:rsidRPr="00482A39">
        <w:rPr>
          <w:rFonts w:ascii="Perpetua" w:hAnsi="Perpetua" w:cs="Arial"/>
          <w:sz w:val="22"/>
          <w:szCs w:val="22"/>
        </w:rPr>
        <w:t>$106.7</w:t>
      </w:r>
      <w:r w:rsidR="00D7282C">
        <w:rPr>
          <w:rFonts w:ascii="Perpetua" w:hAnsi="Perpetua" w:cs="Arial"/>
          <w:sz w:val="22"/>
          <w:szCs w:val="22"/>
        </w:rPr>
        <w:t xml:space="preserve"> million</w:t>
      </w:r>
      <w:r w:rsidR="00D7282C" w:rsidRPr="00482A39">
        <w:rPr>
          <w:rFonts w:ascii="Perpetua" w:hAnsi="Perpetua" w:cs="Arial"/>
          <w:sz w:val="22"/>
          <w:szCs w:val="22"/>
        </w:rPr>
        <w:t xml:space="preserve"> on 5.2 acres </w:t>
      </w:r>
      <w:r w:rsidR="00D7282C">
        <w:rPr>
          <w:rFonts w:ascii="Perpetua" w:hAnsi="Perpetua" w:cs="Arial"/>
          <w:sz w:val="22"/>
          <w:szCs w:val="22"/>
        </w:rPr>
        <w:t>or $471 per square foot</w:t>
      </w:r>
      <w:r w:rsidR="00453409">
        <w:rPr>
          <w:rFonts w:ascii="Perpetua" w:hAnsi="Perpetua" w:cs="Arial"/>
          <w:sz w:val="22"/>
          <w:szCs w:val="22"/>
        </w:rPr>
        <w:t xml:space="preserve">.  </w:t>
      </w:r>
      <w:r w:rsidR="00453409" w:rsidRPr="00453409">
        <w:rPr>
          <w:rFonts w:ascii="Perpetua" w:hAnsi="Perpetua" w:cs="Arial"/>
          <w:sz w:val="22"/>
          <w:szCs w:val="22"/>
        </w:rPr>
        <w:t>Construction was funded through a</w:t>
      </w:r>
      <w:r w:rsidR="00D7282C">
        <w:rPr>
          <w:rFonts w:ascii="Perpetua" w:hAnsi="Perpetua" w:cs="Arial"/>
          <w:sz w:val="22"/>
          <w:szCs w:val="22"/>
        </w:rPr>
        <w:t xml:space="preserve"> public, private partnership</w:t>
      </w:r>
      <w:r w:rsidR="00230BF1">
        <w:rPr>
          <w:rFonts w:ascii="Perpetua" w:hAnsi="Perpetua" w:cs="Arial"/>
          <w:sz w:val="22"/>
          <w:szCs w:val="22"/>
        </w:rPr>
        <w:t xml:space="preserve">, i.e.: </w:t>
      </w:r>
      <w:r w:rsidR="00FF53C0">
        <w:rPr>
          <w:rFonts w:ascii="Perpetua" w:hAnsi="Perpetua" w:cs="Arial"/>
          <w:sz w:val="22"/>
          <w:szCs w:val="22"/>
        </w:rPr>
        <w:t xml:space="preserve"> $20 million from the </w:t>
      </w:r>
      <w:r w:rsidR="00230BF1">
        <w:rPr>
          <w:rFonts w:ascii="Perpetua" w:hAnsi="Perpetua" w:cs="Arial"/>
          <w:sz w:val="22"/>
          <w:szCs w:val="22"/>
        </w:rPr>
        <w:t>City of Dallas (bonds),</w:t>
      </w:r>
      <w:r w:rsidR="00FF53C0" w:rsidRPr="00FF53C0">
        <w:rPr>
          <w:rFonts w:ascii="Perpetua" w:hAnsi="Perpetua" w:cs="Arial"/>
          <w:sz w:val="22"/>
          <w:szCs w:val="22"/>
        </w:rPr>
        <w:t xml:space="preserve"> $20</w:t>
      </w:r>
      <w:r w:rsidR="00230BF1">
        <w:rPr>
          <w:rFonts w:ascii="Perpetua" w:hAnsi="Perpetua" w:cs="Arial"/>
          <w:sz w:val="22"/>
          <w:szCs w:val="22"/>
        </w:rPr>
        <w:t xml:space="preserve"> million from TxDOT, $5</w:t>
      </w:r>
      <w:r w:rsidR="00FF53C0" w:rsidRPr="00FF53C0">
        <w:rPr>
          <w:rFonts w:ascii="Perpetua" w:hAnsi="Perpetua" w:cs="Arial"/>
          <w:sz w:val="22"/>
          <w:szCs w:val="22"/>
        </w:rPr>
        <w:t>0</w:t>
      </w:r>
      <w:r w:rsidR="00230BF1">
        <w:rPr>
          <w:rFonts w:ascii="Perpetua" w:hAnsi="Perpetua" w:cs="Arial"/>
          <w:sz w:val="22"/>
          <w:szCs w:val="22"/>
        </w:rPr>
        <w:t xml:space="preserve"> million from private donations, and $16.7 million from stimulus funds</w:t>
      </w:r>
      <w:r w:rsidR="00D7282C">
        <w:rPr>
          <w:rFonts w:ascii="Perpetua" w:hAnsi="Perpetua" w:cs="Arial"/>
          <w:sz w:val="22"/>
          <w:szCs w:val="22"/>
        </w:rPr>
        <w:t>.</w:t>
      </w:r>
      <w:r w:rsidR="00453409" w:rsidRPr="00453409">
        <w:rPr>
          <w:rFonts w:ascii="Perpetua" w:hAnsi="Perpetua" w:cs="Arial"/>
          <w:sz w:val="22"/>
          <w:szCs w:val="22"/>
        </w:rPr>
        <w:t xml:space="preserve"> </w:t>
      </w:r>
    </w:p>
    <w:p w14:paraId="18F74D3D" w14:textId="77777777" w:rsidR="00DC4D32" w:rsidRDefault="00DC4D32" w:rsidP="002C7BE1">
      <w:pPr>
        <w:ind w:left="360"/>
        <w:rPr>
          <w:rFonts w:ascii="Perpetua" w:hAnsi="Perpetua" w:cs="Arial"/>
          <w:sz w:val="22"/>
          <w:szCs w:val="22"/>
        </w:rPr>
      </w:pPr>
    </w:p>
    <w:p w14:paraId="625AEC82" w14:textId="77777777" w:rsidR="002D4265" w:rsidRDefault="002D4265" w:rsidP="002C7BE1">
      <w:pPr>
        <w:ind w:left="360"/>
        <w:rPr>
          <w:rFonts w:ascii="Perpetua" w:hAnsi="Perpetua" w:cs="Arial"/>
          <w:sz w:val="22"/>
          <w:szCs w:val="22"/>
        </w:rPr>
      </w:pPr>
      <w:r w:rsidRPr="002D4265">
        <w:rPr>
          <w:rFonts w:ascii="Perpetua" w:hAnsi="Perpetua" w:cs="Arial"/>
          <w:sz w:val="22"/>
          <w:szCs w:val="22"/>
        </w:rPr>
        <w:t xml:space="preserve">In addition to the three primary study areas, the panel </w:t>
      </w:r>
      <w:r>
        <w:rPr>
          <w:rFonts w:ascii="Perpetua" w:hAnsi="Perpetua" w:cs="Arial"/>
          <w:sz w:val="22"/>
          <w:szCs w:val="22"/>
        </w:rPr>
        <w:t xml:space="preserve">also </w:t>
      </w:r>
      <w:r w:rsidRPr="002D4265">
        <w:rPr>
          <w:rFonts w:ascii="Perpetua" w:hAnsi="Perpetua" w:cs="Arial"/>
          <w:sz w:val="22"/>
          <w:szCs w:val="22"/>
        </w:rPr>
        <w:t>provided guidance on lid typologies and development opportunities for several other locations along I-9</w:t>
      </w:r>
      <w:r>
        <w:rPr>
          <w:rFonts w:ascii="Perpetua" w:hAnsi="Perpetua" w:cs="Arial"/>
          <w:sz w:val="22"/>
          <w:szCs w:val="22"/>
        </w:rPr>
        <w:t>4 as part of a “lightning round,” i.e.:</w:t>
      </w:r>
    </w:p>
    <w:p w14:paraId="55301EC7" w14:textId="77777777" w:rsidR="002D4265" w:rsidRDefault="002D4265" w:rsidP="002C7BE1">
      <w:pPr>
        <w:ind w:left="360"/>
        <w:rPr>
          <w:rFonts w:ascii="Perpetua" w:hAnsi="Perpetua" w:cs="Arial"/>
          <w:sz w:val="22"/>
          <w:szCs w:val="22"/>
        </w:rPr>
      </w:pPr>
    </w:p>
    <w:p w14:paraId="3219932F" w14:textId="77777777" w:rsidR="002D4265" w:rsidRDefault="002D4265" w:rsidP="002D4265">
      <w:pPr>
        <w:pStyle w:val="ListParagraph"/>
        <w:numPr>
          <w:ilvl w:val="0"/>
          <w:numId w:val="6"/>
        </w:numPr>
        <w:ind w:left="720"/>
        <w:rPr>
          <w:rFonts w:ascii="Perpetua" w:hAnsi="Perpetua" w:cs="Arial"/>
          <w:sz w:val="22"/>
          <w:szCs w:val="22"/>
        </w:rPr>
      </w:pPr>
      <w:r w:rsidRPr="002D4265">
        <w:rPr>
          <w:rFonts w:ascii="Perpetua" w:hAnsi="Perpetua" w:cs="Arial"/>
          <w:sz w:val="22"/>
          <w:szCs w:val="22"/>
        </w:rPr>
        <w:t>Arts District / Nicollet Avenue</w:t>
      </w:r>
    </w:p>
    <w:p w14:paraId="1A303237" w14:textId="77777777" w:rsidR="002D4265" w:rsidRDefault="002D4265" w:rsidP="002D4265">
      <w:pPr>
        <w:pStyle w:val="ListParagraph"/>
        <w:numPr>
          <w:ilvl w:val="0"/>
          <w:numId w:val="6"/>
        </w:numPr>
        <w:ind w:left="720"/>
        <w:rPr>
          <w:rFonts w:ascii="Perpetua" w:hAnsi="Perpetua" w:cs="Arial"/>
          <w:sz w:val="22"/>
          <w:szCs w:val="22"/>
        </w:rPr>
      </w:pPr>
      <w:r w:rsidRPr="002D4265">
        <w:rPr>
          <w:rFonts w:ascii="Perpetua" w:hAnsi="Perpetua" w:cs="Arial"/>
          <w:sz w:val="22"/>
          <w:szCs w:val="22"/>
        </w:rPr>
        <w:t>Elliot Park</w:t>
      </w:r>
    </w:p>
    <w:p w14:paraId="46032E0A" w14:textId="77777777" w:rsidR="002D4265" w:rsidRDefault="002D4265" w:rsidP="002D4265">
      <w:pPr>
        <w:pStyle w:val="ListParagraph"/>
        <w:numPr>
          <w:ilvl w:val="0"/>
          <w:numId w:val="6"/>
        </w:numPr>
        <w:ind w:left="720"/>
        <w:rPr>
          <w:rFonts w:ascii="Perpetua" w:hAnsi="Perpetua" w:cs="Arial"/>
          <w:sz w:val="22"/>
          <w:szCs w:val="22"/>
        </w:rPr>
      </w:pPr>
      <w:r w:rsidRPr="002D4265">
        <w:rPr>
          <w:rFonts w:ascii="Perpetua" w:hAnsi="Perpetua" w:cs="Arial"/>
          <w:sz w:val="22"/>
          <w:szCs w:val="22"/>
        </w:rPr>
        <w:t>University of Minnesota Gateway</w:t>
      </w:r>
    </w:p>
    <w:p w14:paraId="030A091B" w14:textId="77777777" w:rsidR="00A169B1" w:rsidRDefault="002D4265" w:rsidP="002D4265">
      <w:pPr>
        <w:pStyle w:val="ListParagraph"/>
        <w:numPr>
          <w:ilvl w:val="0"/>
          <w:numId w:val="6"/>
        </w:numPr>
        <w:ind w:left="720"/>
        <w:rPr>
          <w:rFonts w:ascii="Perpetua" w:hAnsi="Perpetua" w:cs="Arial"/>
          <w:sz w:val="22"/>
          <w:szCs w:val="22"/>
        </w:rPr>
      </w:pPr>
      <w:r w:rsidRPr="002D4265">
        <w:rPr>
          <w:rFonts w:ascii="Perpetua" w:hAnsi="Perpetua" w:cs="Arial"/>
          <w:sz w:val="22"/>
          <w:szCs w:val="22"/>
        </w:rPr>
        <w:t xml:space="preserve">Midway </w:t>
      </w:r>
      <w:r w:rsidR="005B40FC">
        <w:rPr>
          <w:rFonts w:ascii="Perpetua" w:hAnsi="Perpetua" w:cs="Arial"/>
          <w:sz w:val="22"/>
          <w:szCs w:val="22"/>
        </w:rPr>
        <w:t xml:space="preserve">in </w:t>
      </w:r>
      <w:r w:rsidRPr="002D4265">
        <w:rPr>
          <w:rFonts w:ascii="Perpetua" w:hAnsi="Perpetua" w:cs="Arial"/>
          <w:sz w:val="22"/>
          <w:szCs w:val="22"/>
        </w:rPr>
        <w:t>Saint Paul</w:t>
      </w:r>
    </w:p>
    <w:p w14:paraId="330C119F" w14:textId="77777777" w:rsidR="00793D17" w:rsidRDefault="002D4265" w:rsidP="002D4265">
      <w:pPr>
        <w:pStyle w:val="ListParagraph"/>
        <w:numPr>
          <w:ilvl w:val="0"/>
          <w:numId w:val="6"/>
        </w:numPr>
        <w:ind w:left="720"/>
        <w:rPr>
          <w:rFonts w:ascii="Perpetua" w:hAnsi="Perpetua" w:cs="Arial"/>
          <w:sz w:val="22"/>
          <w:szCs w:val="22"/>
        </w:rPr>
      </w:pPr>
      <w:r w:rsidRPr="002D4265">
        <w:rPr>
          <w:rFonts w:ascii="Perpetua" w:hAnsi="Perpetua" w:cs="Arial"/>
          <w:sz w:val="22"/>
          <w:szCs w:val="22"/>
        </w:rPr>
        <w:t>State Capitol</w:t>
      </w:r>
    </w:p>
    <w:p w14:paraId="710CDF2C" w14:textId="77777777" w:rsidR="00793D17" w:rsidRDefault="00793D17" w:rsidP="00793D17">
      <w:pPr>
        <w:ind w:left="360"/>
        <w:rPr>
          <w:rFonts w:ascii="Perpetua" w:hAnsi="Perpetua" w:cs="Arial"/>
          <w:sz w:val="22"/>
          <w:szCs w:val="22"/>
        </w:rPr>
      </w:pPr>
    </w:p>
    <w:p w14:paraId="15DA86BC" w14:textId="77777777" w:rsidR="00793D17" w:rsidRDefault="00C53800" w:rsidP="00793D17">
      <w:pPr>
        <w:ind w:left="360"/>
        <w:rPr>
          <w:rFonts w:ascii="Perpetua" w:hAnsi="Perpetua" w:cs="Arial"/>
          <w:sz w:val="22"/>
          <w:szCs w:val="22"/>
        </w:rPr>
      </w:pPr>
      <w:r>
        <w:rPr>
          <w:rFonts w:ascii="Perpetua" w:hAnsi="Perpetua" w:cs="Arial"/>
          <w:sz w:val="22"/>
          <w:szCs w:val="22"/>
        </w:rPr>
        <w:t>After listening to people and gathering information, they believe the I-94 corridor should be one unified corridor and have one v</w:t>
      </w:r>
      <w:r w:rsidR="00793D17" w:rsidRPr="00793D17">
        <w:rPr>
          <w:rFonts w:ascii="Perpetua" w:hAnsi="Perpetua" w:cs="Arial"/>
          <w:sz w:val="22"/>
          <w:szCs w:val="22"/>
        </w:rPr>
        <w:t>ision</w:t>
      </w:r>
      <w:r>
        <w:rPr>
          <w:rFonts w:ascii="Perpetua" w:hAnsi="Perpetua" w:cs="Arial"/>
          <w:sz w:val="22"/>
          <w:szCs w:val="22"/>
        </w:rPr>
        <w:t xml:space="preserve">, i.e.: </w:t>
      </w:r>
    </w:p>
    <w:p w14:paraId="7B6F9590" w14:textId="77777777" w:rsidR="00793D17" w:rsidRDefault="00793D17" w:rsidP="00793D17">
      <w:pPr>
        <w:ind w:left="360"/>
        <w:rPr>
          <w:rFonts w:ascii="Perpetua" w:hAnsi="Perpetua" w:cs="Arial"/>
          <w:sz w:val="22"/>
          <w:szCs w:val="22"/>
        </w:rPr>
      </w:pPr>
    </w:p>
    <w:p w14:paraId="02C9A928" w14:textId="77777777" w:rsidR="00793D17" w:rsidRDefault="00793D17" w:rsidP="00793D17">
      <w:pPr>
        <w:pStyle w:val="ListParagraph"/>
        <w:numPr>
          <w:ilvl w:val="0"/>
          <w:numId w:val="7"/>
        </w:numPr>
        <w:ind w:left="720"/>
        <w:rPr>
          <w:rFonts w:ascii="Perpetua" w:hAnsi="Perpetua" w:cs="Arial"/>
          <w:sz w:val="22"/>
          <w:szCs w:val="22"/>
        </w:rPr>
      </w:pPr>
      <w:r w:rsidRPr="00793D17">
        <w:rPr>
          <w:rFonts w:ascii="Perpetua" w:hAnsi="Perpetua" w:cs="Arial"/>
          <w:sz w:val="22"/>
          <w:szCs w:val="22"/>
        </w:rPr>
        <w:t>Unify lid projects under a single banner</w:t>
      </w:r>
    </w:p>
    <w:p w14:paraId="0D6B101E" w14:textId="77777777" w:rsidR="00793D17" w:rsidRDefault="00793D17" w:rsidP="00793D17">
      <w:pPr>
        <w:pStyle w:val="ListParagraph"/>
        <w:numPr>
          <w:ilvl w:val="0"/>
          <w:numId w:val="7"/>
        </w:numPr>
        <w:ind w:left="720"/>
        <w:rPr>
          <w:rFonts w:ascii="Perpetua" w:hAnsi="Perpetua" w:cs="Arial"/>
          <w:sz w:val="22"/>
          <w:szCs w:val="22"/>
        </w:rPr>
      </w:pPr>
      <w:r w:rsidRPr="00793D17">
        <w:rPr>
          <w:rFonts w:ascii="Perpetua" w:hAnsi="Perpetua" w:cs="Arial"/>
          <w:sz w:val="22"/>
          <w:szCs w:val="22"/>
        </w:rPr>
        <w:t>Improve health–physical, environmental, economic and social</w:t>
      </w:r>
    </w:p>
    <w:p w14:paraId="5F56054C" w14:textId="77777777" w:rsidR="00793D17" w:rsidRDefault="00793D17" w:rsidP="00793D17">
      <w:pPr>
        <w:pStyle w:val="ListParagraph"/>
        <w:numPr>
          <w:ilvl w:val="0"/>
          <w:numId w:val="7"/>
        </w:numPr>
        <w:ind w:left="720"/>
        <w:rPr>
          <w:rFonts w:ascii="Perpetua" w:hAnsi="Perpetua" w:cs="Arial"/>
          <w:sz w:val="22"/>
          <w:szCs w:val="22"/>
        </w:rPr>
      </w:pPr>
      <w:r w:rsidRPr="00793D17">
        <w:rPr>
          <w:rFonts w:ascii="Perpetua" w:hAnsi="Perpetua" w:cs="Arial"/>
          <w:sz w:val="22"/>
          <w:szCs w:val="22"/>
        </w:rPr>
        <w:t>More than just lids</w:t>
      </w:r>
      <w:r w:rsidR="00D50BF7">
        <w:rPr>
          <w:rFonts w:ascii="Perpetua" w:hAnsi="Perpetua" w:cs="Arial"/>
          <w:sz w:val="22"/>
          <w:szCs w:val="22"/>
        </w:rPr>
        <w:t>.  All MnDOT right-of-</w:t>
      </w:r>
      <w:r w:rsidR="00D50BF7" w:rsidRPr="00D50BF7">
        <w:rPr>
          <w:rFonts w:ascii="Perpetua" w:hAnsi="Perpetua" w:cs="Arial"/>
          <w:sz w:val="22"/>
          <w:szCs w:val="22"/>
        </w:rPr>
        <w:t>way</w:t>
      </w:r>
      <w:r w:rsidR="00D50BF7">
        <w:rPr>
          <w:rFonts w:ascii="Perpetua" w:hAnsi="Perpetua" w:cs="Arial"/>
          <w:sz w:val="22"/>
          <w:szCs w:val="22"/>
        </w:rPr>
        <w:t>s</w:t>
      </w:r>
      <w:r w:rsidR="00D50BF7" w:rsidRPr="00D50BF7">
        <w:rPr>
          <w:rFonts w:ascii="Perpetua" w:hAnsi="Perpetua" w:cs="Arial"/>
          <w:sz w:val="22"/>
          <w:szCs w:val="22"/>
        </w:rPr>
        <w:t xml:space="preserve"> throughout the corridor should be evaluated for better utilization</w:t>
      </w:r>
    </w:p>
    <w:p w14:paraId="02162083" w14:textId="77777777" w:rsidR="00793D17" w:rsidRDefault="00793D17" w:rsidP="00793D17">
      <w:pPr>
        <w:pStyle w:val="ListParagraph"/>
        <w:numPr>
          <w:ilvl w:val="0"/>
          <w:numId w:val="7"/>
        </w:numPr>
        <w:ind w:left="720"/>
        <w:rPr>
          <w:rFonts w:ascii="Perpetua" w:hAnsi="Perpetua" w:cs="Arial"/>
          <w:sz w:val="22"/>
          <w:szCs w:val="22"/>
        </w:rPr>
      </w:pPr>
      <w:r w:rsidRPr="00793D17">
        <w:rPr>
          <w:rFonts w:ascii="Perpetua" w:hAnsi="Perpetua" w:cs="Arial"/>
          <w:sz w:val="22"/>
          <w:szCs w:val="22"/>
        </w:rPr>
        <w:t>Unique goals and solutions for each lid</w:t>
      </w:r>
    </w:p>
    <w:p w14:paraId="25E9E449" w14:textId="77777777" w:rsidR="00D50BF7" w:rsidRDefault="00793D17" w:rsidP="00793D17">
      <w:pPr>
        <w:pStyle w:val="ListParagraph"/>
        <w:numPr>
          <w:ilvl w:val="0"/>
          <w:numId w:val="7"/>
        </w:numPr>
        <w:ind w:left="720"/>
        <w:rPr>
          <w:rFonts w:ascii="Perpetua" w:hAnsi="Perpetua" w:cs="Arial"/>
          <w:sz w:val="22"/>
          <w:szCs w:val="22"/>
        </w:rPr>
      </w:pPr>
      <w:r w:rsidRPr="00793D17">
        <w:rPr>
          <w:rFonts w:ascii="Perpetua" w:hAnsi="Perpetua" w:cs="Arial"/>
          <w:sz w:val="22"/>
          <w:szCs w:val="22"/>
        </w:rPr>
        <w:t>Be bold, creative, and ambitious</w:t>
      </w:r>
    </w:p>
    <w:p w14:paraId="18E77BD2" w14:textId="77777777" w:rsidR="00D50BF7" w:rsidRDefault="00D50BF7" w:rsidP="00D50BF7">
      <w:pPr>
        <w:ind w:left="360"/>
        <w:rPr>
          <w:rFonts w:ascii="Perpetua" w:hAnsi="Perpetua" w:cs="Arial"/>
          <w:sz w:val="22"/>
          <w:szCs w:val="22"/>
        </w:rPr>
      </w:pPr>
    </w:p>
    <w:p w14:paraId="0385F3B8" w14:textId="77777777" w:rsidR="005B40FC" w:rsidRDefault="005B40FC" w:rsidP="00D50BF7">
      <w:pPr>
        <w:ind w:left="360"/>
        <w:rPr>
          <w:rFonts w:ascii="Perpetua" w:hAnsi="Perpetua" w:cs="Arial"/>
          <w:sz w:val="22"/>
          <w:szCs w:val="22"/>
        </w:rPr>
      </w:pPr>
      <w:r>
        <w:rPr>
          <w:rFonts w:ascii="Perpetua" w:hAnsi="Perpetua" w:cs="Arial"/>
          <w:sz w:val="22"/>
          <w:szCs w:val="22"/>
        </w:rPr>
        <w:t>Questions posed included whether they have the right structure in place to look at it as one unified corridor.  Who is running the charge, MnDOT or should it be a division of MnDOT?  Do we have tools in place at state level to fund it?</w:t>
      </w:r>
      <w:r w:rsidR="00F00F05">
        <w:rPr>
          <w:rFonts w:ascii="Perpetua" w:hAnsi="Perpetua" w:cs="Arial"/>
          <w:sz w:val="22"/>
          <w:szCs w:val="22"/>
        </w:rPr>
        <w:t xml:space="preserve">  Who is going to be the </w:t>
      </w:r>
      <w:r w:rsidR="00F00F05" w:rsidRPr="00381C99">
        <w:rPr>
          <w:rFonts w:ascii="Perpetua" w:hAnsi="Perpetua" w:cs="Arial"/>
          <w:sz w:val="22"/>
          <w:szCs w:val="22"/>
        </w:rPr>
        <w:t>Hugh Murphy</w:t>
      </w:r>
      <w:r w:rsidR="00F00F05">
        <w:rPr>
          <w:rFonts w:ascii="Perpetua" w:hAnsi="Perpetua" w:cs="Arial"/>
          <w:sz w:val="22"/>
          <w:szCs w:val="22"/>
        </w:rPr>
        <w:t xml:space="preserve"> project manager and </w:t>
      </w:r>
      <w:r w:rsidR="00F00F05" w:rsidRPr="00381C99">
        <w:rPr>
          <w:rFonts w:ascii="Perpetua" w:hAnsi="Perpetua" w:cs="Arial"/>
          <w:sz w:val="22"/>
          <w:szCs w:val="22"/>
        </w:rPr>
        <w:t>Bill Lively</w:t>
      </w:r>
      <w:r w:rsidR="00F00F05">
        <w:rPr>
          <w:rFonts w:ascii="Perpetua" w:hAnsi="Perpetua" w:cs="Arial"/>
          <w:sz w:val="22"/>
          <w:szCs w:val="22"/>
        </w:rPr>
        <w:t xml:space="preserve"> fundraiser?</w:t>
      </w:r>
    </w:p>
    <w:p w14:paraId="44E397CF" w14:textId="77777777" w:rsidR="005B40FC" w:rsidRDefault="005B40FC" w:rsidP="00D50BF7">
      <w:pPr>
        <w:ind w:left="360"/>
        <w:rPr>
          <w:rFonts w:ascii="Perpetua" w:hAnsi="Perpetua" w:cs="Arial"/>
          <w:sz w:val="22"/>
          <w:szCs w:val="22"/>
        </w:rPr>
      </w:pPr>
    </w:p>
    <w:p w14:paraId="6A43C25A" w14:textId="77777777" w:rsidR="00C53800" w:rsidRDefault="003470A7" w:rsidP="00D50BF7">
      <w:pPr>
        <w:ind w:left="360"/>
        <w:rPr>
          <w:rFonts w:ascii="Perpetua" w:hAnsi="Perpetua" w:cs="Arial"/>
          <w:sz w:val="22"/>
          <w:szCs w:val="22"/>
        </w:rPr>
      </w:pPr>
      <w:r>
        <w:rPr>
          <w:rFonts w:ascii="Perpetua" w:hAnsi="Perpetua" w:cs="Arial"/>
          <w:sz w:val="22"/>
          <w:szCs w:val="22"/>
        </w:rPr>
        <w:t>This is what has been named</w:t>
      </w:r>
      <w:r w:rsidR="00C53800">
        <w:rPr>
          <w:rFonts w:ascii="Perpetua" w:hAnsi="Perpetua" w:cs="Arial"/>
          <w:sz w:val="22"/>
          <w:szCs w:val="22"/>
        </w:rPr>
        <w:t xml:space="preserve"> the Healthy Community Initiative</w:t>
      </w:r>
      <w:r w:rsidR="00080B88">
        <w:rPr>
          <w:rFonts w:ascii="Perpetua" w:hAnsi="Perpetua" w:cs="Arial"/>
          <w:sz w:val="22"/>
          <w:szCs w:val="22"/>
        </w:rPr>
        <w:t xml:space="preserve"> and </w:t>
      </w:r>
      <w:r w:rsidR="005B40FC">
        <w:rPr>
          <w:rFonts w:ascii="Perpetua" w:hAnsi="Perpetua" w:cs="Arial"/>
          <w:sz w:val="22"/>
          <w:szCs w:val="22"/>
        </w:rPr>
        <w:t xml:space="preserve">it </w:t>
      </w:r>
      <w:r w:rsidR="00080B88" w:rsidRPr="00080B88">
        <w:rPr>
          <w:rFonts w:ascii="Perpetua" w:hAnsi="Perpetua" w:cs="Arial"/>
          <w:sz w:val="22"/>
          <w:szCs w:val="22"/>
        </w:rPr>
        <w:t>is about more than lids. It is about changing the course of communities along freeways</w:t>
      </w:r>
      <w:r w:rsidR="00C53800">
        <w:rPr>
          <w:rFonts w:ascii="Perpetua" w:hAnsi="Perpetua" w:cs="Arial"/>
          <w:sz w:val="22"/>
          <w:szCs w:val="22"/>
        </w:rPr>
        <w:t>, the principles for which are:</w:t>
      </w:r>
    </w:p>
    <w:p w14:paraId="4483F4F3" w14:textId="77777777" w:rsidR="00C53800" w:rsidRDefault="00C53800" w:rsidP="00D50BF7">
      <w:pPr>
        <w:ind w:left="360"/>
        <w:rPr>
          <w:rFonts w:ascii="Perpetua" w:hAnsi="Perpetua" w:cs="Arial"/>
          <w:sz w:val="22"/>
          <w:szCs w:val="22"/>
        </w:rPr>
      </w:pPr>
    </w:p>
    <w:p w14:paraId="1558EA98" w14:textId="77777777" w:rsidR="00C53800" w:rsidRDefault="00C53800" w:rsidP="00C53800">
      <w:pPr>
        <w:pStyle w:val="ListParagraph"/>
        <w:numPr>
          <w:ilvl w:val="0"/>
          <w:numId w:val="8"/>
        </w:numPr>
        <w:ind w:left="720"/>
        <w:rPr>
          <w:rFonts w:ascii="Perpetua" w:hAnsi="Perpetua" w:cs="Arial"/>
          <w:sz w:val="22"/>
          <w:szCs w:val="22"/>
        </w:rPr>
      </w:pPr>
      <w:r w:rsidRPr="00C53800">
        <w:rPr>
          <w:rFonts w:ascii="Perpetua" w:hAnsi="Perpetua" w:cs="Arial"/>
          <w:sz w:val="22"/>
          <w:szCs w:val="22"/>
        </w:rPr>
        <w:t>Connect</w:t>
      </w:r>
      <w:r>
        <w:rPr>
          <w:rFonts w:ascii="Perpetua" w:hAnsi="Perpetua" w:cs="Arial"/>
          <w:sz w:val="22"/>
          <w:szCs w:val="22"/>
        </w:rPr>
        <w:t>ing</w:t>
      </w:r>
      <w:r w:rsidRPr="00C53800">
        <w:rPr>
          <w:rFonts w:ascii="Perpetua" w:hAnsi="Perpetua" w:cs="Arial"/>
          <w:sz w:val="22"/>
          <w:szCs w:val="22"/>
        </w:rPr>
        <w:t xml:space="preserve"> and reconnect</w:t>
      </w:r>
      <w:r>
        <w:rPr>
          <w:rFonts w:ascii="Perpetua" w:hAnsi="Perpetua" w:cs="Arial"/>
          <w:sz w:val="22"/>
          <w:szCs w:val="22"/>
        </w:rPr>
        <w:t>ing</w:t>
      </w:r>
      <w:r w:rsidRPr="00C53800">
        <w:rPr>
          <w:rFonts w:ascii="Perpetua" w:hAnsi="Perpetua" w:cs="Arial"/>
          <w:sz w:val="22"/>
          <w:szCs w:val="22"/>
        </w:rPr>
        <w:t xml:space="preserve"> communities</w:t>
      </w:r>
    </w:p>
    <w:p w14:paraId="0F2C744E" w14:textId="77777777" w:rsidR="00C53800" w:rsidRDefault="00C53800" w:rsidP="00C53800">
      <w:pPr>
        <w:pStyle w:val="ListParagraph"/>
        <w:numPr>
          <w:ilvl w:val="0"/>
          <w:numId w:val="8"/>
        </w:numPr>
        <w:ind w:left="720"/>
        <w:rPr>
          <w:rFonts w:ascii="Perpetua" w:hAnsi="Perpetua" w:cs="Arial"/>
          <w:sz w:val="22"/>
          <w:szCs w:val="22"/>
        </w:rPr>
      </w:pPr>
      <w:r w:rsidRPr="00C53800">
        <w:rPr>
          <w:rFonts w:ascii="Perpetua" w:hAnsi="Perpetua" w:cs="Arial"/>
          <w:sz w:val="22"/>
          <w:szCs w:val="22"/>
        </w:rPr>
        <w:t>Protect</w:t>
      </w:r>
      <w:r>
        <w:rPr>
          <w:rFonts w:ascii="Perpetua" w:hAnsi="Perpetua" w:cs="Arial"/>
          <w:sz w:val="22"/>
          <w:szCs w:val="22"/>
        </w:rPr>
        <w:t>ing</w:t>
      </w:r>
      <w:r w:rsidRPr="00C53800">
        <w:rPr>
          <w:rFonts w:ascii="Perpetua" w:hAnsi="Perpetua" w:cs="Arial"/>
          <w:sz w:val="22"/>
          <w:szCs w:val="22"/>
        </w:rPr>
        <w:t xml:space="preserve"> and enhanc</w:t>
      </w:r>
      <w:r>
        <w:rPr>
          <w:rFonts w:ascii="Perpetua" w:hAnsi="Perpetua" w:cs="Arial"/>
          <w:sz w:val="22"/>
          <w:szCs w:val="22"/>
        </w:rPr>
        <w:t>ing</w:t>
      </w:r>
      <w:r w:rsidRPr="00C53800">
        <w:rPr>
          <w:rFonts w:ascii="Perpetua" w:hAnsi="Perpetua" w:cs="Arial"/>
          <w:sz w:val="22"/>
          <w:szCs w:val="22"/>
        </w:rPr>
        <w:t xml:space="preserve"> our environmental health</w:t>
      </w:r>
    </w:p>
    <w:p w14:paraId="377698D2" w14:textId="77777777" w:rsidR="00C53800" w:rsidRDefault="00C53800" w:rsidP="00C53800">
      <w:pPr>
        <w:pStyle w:val="ListParagraph"/>
        <w:numPr>
          <w:ilvl w:val="0"/>
          <w:numId w:val="8"/>
        </w:numPr>
        <w:ind w:left="720"/>
        <w:rPr>
          <w:rFonts w:ascii="Perpetua" w:hAnsi="Perpetua" w:cs="Arial"/>
          <w:sz w:val="22"/>
          <w:szCs w:val="22"/>
        </w:rPr>
      </w:pPr>
      <w:r>
        <w:rPr>
          <w:rFonts w:ascii="Perpetua" w:hAnsi="Perpetua" w:cs="Arial"/>
          <w:sz w:val="22"/>
          <w:szCs w:val="22"/>
        </w:rPr>
        <w:t>Catalyzing</w:t>
      </w:r>
      <w:r w:rsidRPr="00C53800">
        <w:rPr>
          <w:rFonts w:ascii="Perpetua" w:hAnsi="Perpetua" w:cs="Arial"/>
          <w:sz w:val="22"/>
          <w:szCs w:val="22"/>
        </w:rPr>
        <w:t xml:space="preserve"> economic and housing opportunities for all</w:t>
      </w:r>
    </w:p>
    <w:p w14:paraId="5BD18AE0" w14:textId="77777777" w:rsidR="00C53800" w:rsidRDefault="00C53800" w:rsidP="00C53800">
      <w:pPr>
        <w:pStyle w:val="ListParagraph"/>
        <w:numPr>
          <w:ilvl w:val="0"/>
          <w:numId w:val="8"/>
        </w:numPr>
        <w:ind w:left="720"/>
        <w:rPr>
          <w:rFonts w:ascii="Perpetua" w:hAnsi="Perpetua" w:cs="Arial"/>
          <w:sz w:val="22"/>
          <w:szCs w:val="22"/>
        </w:rPr>
      </w:pPr>
      <w:r w:rsidRPr="00C53800">
        <w:rPr>
          <w:rFonts w:ascii="Perpetua" w:hAnsi="Perpetua" w:cs="Arial"/>
          <w:sz w:val="22"/>
          <w:szCs w:val="22"/>
        </w:rPr>
        <w:t>Valu</w:t>
      </w:r>
      <w:r>
        <w:rPr>
          <w:rFonts w:ascii="Perpetua" w:hAnsi="Perpetua" w:cs="Arial"/>
          <w:sz w:val="22"/>
          <w:szCs w:val="22"/>
        </w:rPr>
        <w:t>ing</w:t>
      </w:r>
      <w:r w:rsidRPr="00C53800">
        <w:rPr>
          <w:rFonts w:ascii="Perpetua" w:hAnsi="Perpetua" w:cs="Arial"/>
          <w:sz w:val="22"/>
          <w:szCs w:val="22"/>
        </w:rPr>
        <w:t xml:space="preserve"> aesthetics</w:t>
      </w:r>
    </w:p>
    <w:p w14:paraId="10C9A45F" w14:textId="77777777" w:rsidR="00C53800" w:rsidRPr="00C53800" w:rsidRDefault="00C53800" w:rsidP="00C53800">
      <w:pPr>
        <w:pStyle w:val="ListParagraph"/>
        <w:numPr>
          <w:ilvl w:val="0"/>
          <w:numId w:val="8"/>
        </w:numPr>
        <w:ind w:left="720"/>
        <w:rPr>
          <w:rFonts w:ascii="Perpetua" w:hAnsi="Perpetua" w:cs="Arial"/>
          <w:sz w:val="22"/>
          <w:szCs w:val="22"/>
        </w:rPr>
      </w:pPr>
      <w:r w:rsidRPr="00C53800">
        <w:rPr>
          <w:rFonts w:ascii="Perpetua" w:hAnsi="Perpetua" w:cs="Arial"/>
          <w:sz w:val="22"/>
          <w:szCs w:val="22"/>
        </w:rPr>
        <w:t>Strengthen</w:t>
      </w:r>
      <w:r>
        <w:rPr>
          <w:rFonts w:ascii="Perpetua" w:hAnsi="Perpetua" w:cs="Arial"/>
          <w:sz w:val="22"/>
          <w:szCs w:val="22"/>
        </w:rPr>
        <w:t>ing</w:t>
      </w:r>
      <w:r w:rsidRPr="00C53800">
        <w:rPr>
          <w:rFonts w:ascii="Perpetua" w:hAnsi="Perpetua" w:cs="Arial"/>
          <w:sz w:val="22"/>
          <w:szCs w:val="22"/>
        </w:rPr>
        <w:t xml:space="preserve"> the state’s economy</w:t>
      </w:r>
      <w:r w:rsidR="005B40FC">
        <w:rPr>
          <w:rFonts w:ascii="Perpetua" w:hAnsi="Perpetua" w:cs="Arial"/>
          <w:sz w:val="22"/>
          <w:szCs w:val="22"/>
        </w:rPr>
        <w:t>.</w:t>
      </w:r>
    </w:p>
    <w:p w14:paraId="22B380B1" w14:textId="77777777" w:rsidR="00C53800" w:rsidRDefault="00C53800" w:rsidP="00D50BF7">
      <w:pPr>
        <w:ind w:left="360"/>
        <w:rPr>
          <w:rFonts w:ascii="Perpetua" w:hAnsi="Perpetua" w:cs="Arial"/>
          <w:sz w:val="22"/>
          <w:szCs w:val="22"/>
        </w:rPr>
      </w:pPr>
    </w:p>
    <w:p w14:paraId="5B5CD845" w14:textId="77777777" w:rsidR="00227992" w:rsidRDefault="00E60DFF" w:rsidP="00D50BF7">
      <w:pPr>
        <w:ind w:left="360"/>
        <w:rPr>
          <w:rFonts w:ascii="Perpetua" w:hAnsi="Perpetua" w:cs="Arial"/>
          <w:sz w:val="22"/>
          <w:szCs w:val="22"/>
        </w:rPr>
      </w:pPr>
      <w:r>
        <w:rPr>
          <w:rFonts w:ascii="Perpetua" w:hAnsi="Perpetua" w:cs="Arial"/>
          <w:sz w:val="22"/>
          <w:szCs w:val="22"/>
        </w:rPr>
        <w:t xml:space="preserve">Each </w:t>
      </w:r>
      <w:r w:rsidR="003470A7">
        <w:rPr>
          <w:rFonts w:ascii="Perpetua" w:hAnsi="Perpetua" w:cs="Arial"/>
          <w:sz w:val="22"/>
          <w:szCs w:val="22"/>
        </w:rPr>
        <w:t xml:space="preserve">of the three </w:t>
      </w:r>
      <w:r>
        <w:rPr>
          <w:rFonts w:ascii="Perpetua" w:hAnsi="Perpetua" w:cs="Arial"/>
          <w:sz w:val="22"/>
          <w:szCs w:val="22"/>
        </w:rPr>
        <w:t>lid</w:t>
      </w:r>
      <w:r w:rsidR="003470A7">
        <w:rPr>
          <w:rFonts w:ascii="Perpetua" w:hAnsi="Perpetua" w:cs="Arial"/>
          <w:sz w:val="22"/>
          <w:szCs w:val="22"/>
        </w:rPr>
        <w:t>s they focused on</w:t>
      </w:r>
      <w:r>
        <w:rPr>
          <w:rFonts w:ascii="Perpetua" w:hAnsi="Perpetua" w:cs="Arial"/>
          <w:sz w:val="22"/>
          <w:szCs w:val="22"/>
        </w:rPr>
        <w:t xml:space="preserve"> is different and has its own challenges and opportunities</w:t>
      </w:r>
      <w:r w:rsidR="00227992">
        <w:rPr>
          <w:rFonts w:ascii="Perpetua" w:hAnsi="Perpetua" w:cs="Arial"/>
          <w:sz w:val="22"/>
          <w:szCs w:val="22"/>
        </w:rPr>
        <w:t>:</w:t>
      </w:r>
    </w:p>
    <w:p w14:paraId="13E1C455" w14:textId="77777777" w:rsidR="00227992" w:rsidRDefault="00227992" w:rsidP="00D50BF7">
      <w:pPr>
        <w:ind w:left="360"/>
        <w:rPr>
          <w:rFonts w:ascii="Perpetua" w:hAnsi="Perpetua" w:cs="Arial"/>
          <w:sz w:val="22"/>
          <w:szCs w:val="22"/>
        </w:rPr>
      </w:pPr>
    </w:p>
    <w:p w14:paraId="5735AE9E" w14:textId="77777777" w:rsidR="00A10832" w:rsidRPr="0080227B" w:rsidRDefault="00227992" w:rsidP="00227992">
      <w:pPr>
        <w:pStyle w:val="ListParagraph"/>
        <w:numPr>
          <w:ilvl w:val="0"/>
          <w:numId w:val="9"/>
        </w:numPr>
        <w:ind w:left="720"/>
        <w:rPr>
          <w:rFonts w:ascii="Perpetua" w:hAnsi="Perpetua" w:cs="Arial"/>
          <w:i/>
          <w:sz w:val="22"/>
          <w:szCs w:val="22"/>
        </w:rPr>
      </w:pPr>
      <w:r w:rsidRPr="0080227B">
        <w:rPr>
          <w:rFonts w:ascii="Perpetua" w:hAnsi="Perpetua" w:cs="Arial"/>
          <w:i/>
          <w:sz w:val="22"/>
          <w:szCs w:val="22"/>
        </w:rPr>
        <w:t xml:space="preserve">I-35W at Washington Avenue </w:t>
      </w:r>
    </w:p>
    <w:p w14:paraId="4178D703" w14:textId="77777777" w:rsidR="0080227B" w:rsidRDefault="0080227B" w:rsidP="0080227B">
      <w:pPr>
        <w:pStyle w:val="ListParagraph"/>
        <w:numPr>
          <w:ilvl w:val="0"/>
          <w:numId w:val="10"/>
        </w:numPr>
        <w:ind w:left="1080"/>
        <w:rPr>
          <w:rFonts w:ascii="Perpetua" w:hAnsi="Perpetua" w:cs="Arial"/>
          <w:sz w:val="22"/>
          <w:szCs w:val="22"/>
        </w:rPr>
      </w:pPr>
      <w:r>
        <w:rPr>
          <w:rFonts w:ascii="Perpetua" w:hAnsi="Perpetua" w:cs="Arial"/>
          <w:sz w:val="22"/>
          <w:szCs w:val="22"/>
        </w:rPr>
        <w:t>S</w:t>
      </w:r>
      <w:r w:rsidR="00227992" w:rsidRPr="00227992">
        <w:rPr>
          <w:rFonts w:ascii="Perpetua" w:hAnsi="Perpetua" w:cs="Arial"/>
          <w:sz w:val="22"/>
          <w:szCs w:val="22"/>
        </w:rPr>
        <w:t>ite visit and interview themes:</w:t>
      </w:r>
      <w:r w:rsidR="00227992">
        <w:rPr>
          <w:rFonts w:ascii="Perpetua" w:hAnsi="Perpetua" w:cs="Arial"/>
          <w:sz w:val="22"/>
          <w:szCs w:val="22"/>
        </w:rPr>
        <w:t xml:space="preserve">  </w:t>
      </w:r>
      <w:r w:rsidR="00F17404">
        <w:rPr>
          <w:rFonts w:ascii="Perpetua" w:hAnsi="Perpetua" w:cs="Arial"/>
          <w:sz w:val="22"/>
          <w:szCs w:val="22"/>
        </w:rPr>
        <w:t>Downtown 2025 P</w:t>
      </w:r>
      <w:r w:rsidR="00227992" w:rsidRPr="00227992">
        <w:rPr>
          <w:rFonts w:ascii="Perpetua" w:hAnsi="Perpetua" w:cs="Arial"/>
          <w:sz w:val="22"/>
          <w:szCs w:val="22"/>
        </w:rPr>
        <w:t>lan</w:t>
      </w:r>
      <w:r w:rsidR="00C808C7">
        <w:rPr>
          <w:rFonts w:ascii="Perpetua" w:hAnsi="Perpetua" w:cs="Arial"/>
          <w:sz w:val="22"/>
          <w:szCs w:val="22"/>
        </w:rPr>
        <w:t xml:space="preserve"> is driving planning; g</w:t>
      </w:r>
      <w:r w:rsidR="00227992" w:rsidRPr="00227992">
        <w:rPr>
          <w:rFonts w:ascii="Perpetua" w:hAnsi="Perpetua" w:cs="Arial"/>
          <w:sz w:val="22"/>
          <w:szCs w:val="22"/>
        </w:rPr>
        <w:t>rowing population</w:t>
      </w:r>
      <w:r w:rsidR="00C808C7">
        <w:rPr>
          <w:rFonts w:ascii="Perpetua" w:hAnsi="Perpetua" w:cs="Arial"/>
          <w:sz w:val="22"/>
          <w:szCs w:val="22"/>
        </w:rPr>
        <w:t xml:space="preserve"> and need for schools downtown; a</w:t>
      </w:r>
      <w:r w:rsidR="00227992" w:rsidRPr="00227992">
        <w:rPr>
          <w:rFonts w:ascii="Perpetua" w:hAnsi="Perpetua" w:cs="Arial"/>
          <w:sz w:val="22"/>
          <w:szCs w:val="22"/>
        </w:rPr>
        <w:t>ffordability and diversity of housing are challenges</w:t>
      </w:r>
      <w:r w:rsidR="00C808C7">
        <w:rPr>
          <w:rFonts w:ascii="Perpetua" w:hAnsi="Perpetua" w:cs="Arial"/>
          <w:sz w:val="22"/>
          <w:szCs w:val="22"/>
        </w:rPr>
        <w:t>; b</w:t>
      </w:r>
      <w:r w:rsidR="00227992" w:rsidRPr="00227992">
        <w:rPr>
          <w:rFonts w:ascii="Perpetua" w:hAnsi="Perpetua" w:cs="Arial"/>
          <w:sz w:val="22"/>
          <w:szCs w:val="22"/>
        </w:rPr>
        <w:t>etter connections to U of M and Cedar-Riverside</w:t>
      </w:r>
      <w:r w:rsidR="00C808C7">
        <w:rPr>
          <w:rFonts w:ascii="Perpetua" w:hAnsi="Perpetua" w:cs="Arial"/>
          <w:sz w:val="22"/>
          <w:szCs w:val="22"/>
        </w:rPr>
        <w:t>; r</w:t>
      </w:r>
      <w:r w:rsidR="00227992" w:rsidRPr="00227992">
        <w:rPr>
          <w:rFonts w:ascii="Perpetua" w:hAnsi="Perpetua" w:cs="Arial"/>
          <w:sz w:val="22"/>
          <w:szCs w:val="22"/>
        </w:rPr>
        <w:t>educe and reconfigure infrastructure</w:t>
      </w:r>
      <w:r w:rsidR="00F17404">
        <w:rPr>
          <w:rFonts w:ascii="Perpetua" w:hAnsi="Perpetua" w:cs="Arial"/>
          <w:sz w:val="22"/>
          <w:szCs w:val="22"/>
        </w:rPr>
        <w:t>.</w:t>
      </w:r>
      <w:r>
        <w:rPr>
          <w:rFonts w:ascii="Perpetua" w:hAnsi="Perpetua" w:cs="Arial"/>
          <w:sz w:val="22"/>
          <w:szCs w:val="22"/>
        </w:rPr>
        <w:t xml:space="preserve"> </w:t>
      </w:r>
    </w:p>
    <w:p w14:paraId="53DD7258" w14:textId="77777777" w:rsidR="00227992" w:rsidRDefault="0080227B" w:rsidP="0080227B">
      <w:pPr>
        <w:pStyle w:val="ListParagraph"/>
        <w:numPr>
          <w:ilvl w:val="0"/>
          <w:numId w:val="10"/>
        </w:numPr>
        <w:ind w:left="1080"/>
        <w:rPr>
          <w:rFonts w:ascii="Perpetua" w:hAnsi="Perpetua" w:cs="Arial"/>
          <w:sz w:val="22"/>
          <w:szCs w:val="22"/>
        </w:rPr>
      </w:pPr>
      <w:r w:rsidRPr="0080227B">
        <w:rPr>
          <w:rFonts w:ascii="Perpetua" w:hAnsi="Perpetua" w:cs="Arial"/>
          <w:sz w:val="22"/>
          <w:szCs w:val="22"/>
        </w:rPr>
        <w:t xml:space="preserve">Panel </w:t>
      </w:r>
      <w:r>
        <w:rPr>
          <w:rFonts w:ascii="Perpetua" w:hAnsi="Perpetua" w:cs="Arial"/>
          <w:sz w:val="22"/>
          <w:szCs w:val="22"/>
        </w:rPr>
        <w:t>findings and a</w:t>
      </w:r>
      <w:r w:rsidRPr="0080227B">
        <w:rPr>
          <w:rFonts w:ascii="Perpetua" w:hAnsi="Perpetua" w:cs="Arial"/>
          <w:sz w:val="22"/>
          <w:szCs w:val="22"/>
        </w:rPr>
        <w:t>nalysis</w:t>
      </w:r>
      <w:r w:rsidR="001F70CB">
        <w:rPr>
          <w:rFonts w:ascii="Perpetua" w:hAnsi="Perpetua" w:cs="Arial"/>
          <w:sz w:val="22"/>
          <w:szCs w:val="22"/>
        </w:rPr>
        <w:t xml:space="preserve">:  </w:t>
      </w:r>
      <w:r w:rsidR="001F70CB" w:rsidRPr="001F70CB">
        <w:rPr>
          <w:rFonts w:ascii="Perpetua" w:hAnsi="Perpetua" w:cs="Arial"/>
          <w:sz w:val="22"/>
          <w:szCs w:val="22"/>
        </w:rPr>
        <w:t>Create forward-thinking master plan</w:t>
      </w:r>
      <w:r w:rsidR="001F70CB">
        <w:rPr>
          <w:rFonts w:ascii="Perpetua" w:hAnsi="Perpetua" w:cs="Arial"/>
          <w:sz w:val="22"/>
          <w:szCs w:val="22"/>
        </w:rPr>
        <w:t xml:space="preserve"> </w:t>
      </w:r>
      <w:r w:rsidR="001F70CB" w:rsidRPr="001F70CB">
        <w:rPr>
          <w:rFonts w:ascii="Perpetua" w:hAnsi="Perpetua" w:cs="Arial"/>
          <w:sz w:val="22"/>
          <w:szCs w:val="22"/>
        </w:rPr>
        <w:t>that establishes new road and street patterns that will define the parcels</w:t>
      </w:r>
      <w:r w:rsidR="001F70CB">
        <w:rPr>
          <w:rFonts w:ascii="Perpetua" w:hAnsi="Perpetua" w:cs="Arial"/>
          <w:sz w:val="22"/>
          <w:szCs w:val="22"/>
        </w:rPr>
        <w:t>; r</w:t>
      </w:r>
      <w:r w:rsidR="001F70CB" w:rsidRPr="001F70CB">
        <w:rPr>
          <w:rFonts w:ascii="Perpetua" w:hAnsi="Perpetua" w:cs="Arial"/>
          <w:sz w:val="22"/>
          <w:szCs w:val="22"/>
        </w:rPr>
        <w:t>econ</w:t>
      </w:r>
      <w:r w:rsidR="001F70CB">
        <w:rPr>
          <w:rFonts w:ascii="Perpetua" w:hAnsi="Perpetua" w:cs="Arial"/>
          <w:sz w:val="22"/>
          <w:szCs w:val="22"/>
        </w:rPr>
        <w:t>nect Cedar-Riverside/U of M to d</w:t>
      </w:r>
      <w:r w:rsidR="001F70CB" w:rsidRPr="001F70CB">
        <w:rPr>
          <w:rFonts w:ascii="Perpetua" w:hAnsi="Perpetua" w:cs="Arial"/>
          <w:sz w:val="22"/>
          <w:szCs w:val="22"/>
        </w:rPr>
        <w:t>owntown</w:t>
      </w:r>
      <w:r w:rsidR="001F70CB">
        <w:rPr>
          <w:rFonts w:ascii="Perpetua" w:hAnsi="Perpetua" w:cs="Arial"/>
          <w:sz w:val="22"/>
          <w:szCs w:val="22"/>
        </w:rPr>
        <w:t xml:space="preserve"> to create new economic opportunities; r</w:t>
      </w:r>
      <w:r w:rsidR="001F70CB" w:rsidRPr="001F70CB">
        <w:rPr>
          <w:rFonts w:ascii="Perpetua" w:hAnsi="Perpetua" w:cs="Arial"/>
          <w:sz w:val="22"/>
          <w:szCs w:val="22"/>
        </w:rPr>
        <w:t>ecognize the university is unlikely to expand its footprint</w:t>
      </w:r>
      <w:r w:rsidR="001F70CB">
        <w:rPr>
          <w:rFonts w:ascii="Perpetua" w:hAnsi="Perpetua" w:cs="Arial"/>
          <w:sz w:val="22"/>
          <w:szCs w:val="22"/>
        </w:rPr>
        <w:t>; develop v</w:t>
      </w:r>
      <w:r w:rsidR="001F70CB" w:rsidRPr="001F70CB">
        <w:rPr>
          <w:rFonts w:ascii="Perpetua" w:hAnsi="Perpetua" w:cs="Arial"/>
          <w:sz w:val="22"/>
          <w:szCs w:val="22"/>
        </w:rPr>
        <w:t>ision</w:t>
      </w:r>
      <w:r w:rsidR="001F70CB">
        <w:rPr>
          <w:rFonts w:ascii="Perpetua" w:hAnsi="Perpetua" w:cs="Arial"/>
          <w:sz w:val="22"/>
          <w:szCs w:val="22"/>
        </w:rPr>
        <w:t xml:space="preserve"> for area as an</w:t>
      </w:r>
      <w:r w:rsidR="001F70CB" w:rsidRPr="001F70CB">
        <w:rPr>
          <w:rFonts w:ascii="Perpetua" w:hAnsi="Perpetua" w:cs="Arial"/>
          <w:sz w:val="22"/>
          <w:szCs w:val="22"/>
        </w:rPr>
        <w:t xml:space="preserve"> integrated, multimodal transportation hub</w:t>
      </w:r>
      <w:r w:rsidR="001F70CB">
        <w:rPr>
          <w:rFonts w:ascii="Perpetua" w:hAnsi="Perpetua" w:cs="Arial"/>
          <w:sz w:val="22"/>
          <w:szCs w:val="22"/>
        </w:rPr>
        <w:t>; t</w:t>
      </w:r>
      <w:r w:rsidR="001F70CB" w:rsidRPr="001F70CB">
        <w:rPr>
          <w:rFonts w:ascii="Perpetua" w:hAnsi="Perpetua" w:cs="Arial"/>
          <w:sz w:val="22"/>
          <w:szCs w:val="22"/>
        </w:rPr>
        <w:t>iming is critical</w:t>
      </w:r>
      <w:r w:rsidR="001F70CB">
        <w:rPr>
          <w:rFonts w:ascii="Perpetua" w:hAnsi="Perpetua" w:cs="Arial"/>
          <w:sz w:val="22"/>
          <w:szCs w:val="22"/>
        </w:rPr>
        <w:t xml:space="preserve"> </w:t>
      </w:r>
      <w:r w:rsidR="001F70CB" w:rsidRPr="001F70CB">
        <w:rPr>
          <w:rFonts w:ascii="Perpetua" w:hAnsi="Perpetua" w:cs="Arial"/>
          <w:sz w:val="22"/>
          <w:szCs w:val="22"/>
        </w:rPr>
        <w:t>to influence surrounding development to be sensitive to the future of this area</w:t>
      </w:r>
      <w:r w:rsidR="001F70CB">
        <w:rPr>
          <w:rFonts w:ascii="Perpetua" w:hAnsi="Perpetua" w:cs="Arial"/>
          <w:sz w:val="22"/>
          <w:szCs w:val="22"/>
        </w:rPr>
        <w:t>;</w:t>
      </w:r>
      <w:r w:rsidR="001F70CB" w:rsidRPr="001F70CB">
        <w:rPr>
          <w:rFonts w:ascii="Perpetua" w:hAnsi="Perpetua" w:cs="Arial"/>
          <w:sz w:val="22"/>
          <w:szCs w:val="22"/>
        </w:rPr>
        <w:t xml:space="preserve"> </w:t>
      </w:r>
      <w:r w:rsidR="001F70CB">
        <w:rPr>
          <w:rFonts w:ascii="Perpetua" w:hAnsi="Perpetua" w:cs="Arial"/>
          <w:sz w:val="22"/>
          <w:szCs w:val="22"/>
        </w:rPr>
        <w:t>o</w:t>
      </w:r>
      <w:r w:rsidR="001F70CB" w:rsidRPr="001F70CB">
        <w:rPr>
          <w:rFonts w:ascii="Perpetua" w:hAnsi="Perpetua" w:cs="Arial"/>
          <w:sz w:val="22"/>
          <w:szCs w:val="22"/>
        </w:rPr>
        <w:t>pportunity to create a “cool factor” to attract wide interest</w:t>
      </w:r>
      <w:r w:rsidR="001F70CB">
        <w:rPr>
          <w:rFonts w:ascii="Perpetua" w:hAnsi="Perpetua" w:cs="Arial"/>
          <w:sz w:val="22"/>
          <w:szCs w:val="22"/>
        </w:rPr>
        <w:t>.</w:t>
      </w:r>
      <w:r w:rsidR="00227992">
        <w:rPr>
          <w:rFonts w:ascii="Perpetua" w:hAnsi="Perpetua" w:cs="Arial"/>
          <w:sz w:val="22"/>
          <w:szCs w:val="22"/>
        </w:rPr>
        <w:br/>
      </w:r>
    </w:p>
    <w:p w14:paraId="71787527" w14:textId="77777777" w:rsidR="00A10832" w:rsidRPr="0080227B" w:rsidRDefault="00A10832" w:rsidP="00227992">
      <w:pPr>
        <w:pStyle w:val="ListParagraph"/>
        <w:numPr>
          <w:ilvl w:val="0"/>
          <w:numId w:val="9"/>
        </w:numPr>
        <w:ind w:left="720"/>
        <w:rPr>
          <w:rFonts w:ascii="Perpetua" w:hAnsi="Perpetua" w:cs="Arial"/>
          <w:i/>
          <w:sz w:val="22"/>
          <w:szCs w:val="22"/>
        </w:rPr>
      </w:pPr>
      <w:r w:rsidRPr="0080227B">
        <w:rPr>
          <w:rFonts w:ascii="Perpetua" w:hAnsi="Perpetua" w:cs="Arial"/>
          <w:i/>
          <w:sz w:val="22"/>
          <w:szCs w:val="22"/>
        </w:rPr>
        <w:t xml:space="preserve">Saint Paul’s Rondo Neighborhood  </w:t>
      </w:r>
    </w:p>
    <w:p w14:paraId="35335B8B" w14:textId="77777777" w:rsidR="0080227B" w:rsidRDefault="0080227B" w:rsidP="0080227B">
      <w:pPr>
        <w:pStyle w:val="ListParagraph"/>
        <w:numPr>
          <w:ilvl w:val="0"/>
          <w:numId w:val="10"/>
        </w:numPr>
        <w:ind w:left="1080"/>
        <w:rPr>
          <w:rFonts w:ascii="Perpetua" w:hAnsi="Perpetua" w:cs="Arial"/>
          <w:sz w:val="22"/>
          <w:szCs w:val="22"/>
        </w:rPr>
      </w:pPr>
      <w:r>
        <w:rPr>
          <w:rFonts w:ascii="Perpetua" w:hAnsi="Perpetua" w:cs="Arial"/>
          <w:sz w:val="22"/>
          <w:szCs w:val="22"/>
        </w:rPr>
        <w:t>S</w:t>
      </w:r>
      <w:r w:rsidRPr="00227992">
        <w:rPr>
          <w:rFonts w:ascii="Perpetua" w:hAnsi="Perpetua" w:cs="Arial"/>
          <w:sz w:val="22"/>
          <w:szCs w:val="22"/>
        </w:rPr>
        <w:t>ite visit and interview themes:</w:t>
      </w:r>
      <w:r>
        <w:rPr>
          <w:rFonts w:ascii="Perpetua" w:hAnsi="Perpetua" w:cs="Arial"/>
          <w:sz w:val="22"/>
          <w:szCs w:val="22"/>
        </w:rPr>
        <w:t xml:space="preserve">  </w:t>
      </w:r>
      <w:r w:rsidR="00A10832" w:rsidRPr="00A10832">
        <w:rPr>
          <w:rFonts w:ascii="Perpetua" w:hAnsi="Perpetua" w:cs="Arial"/>
          <w:sz w:val="22"/>
          <w:szCs w:val="22"/>
        </w:rPr>
        <w:t>Opportunity and desire to heal a painful legacy</w:t>
      </w:r>
      <w:r w:rsidR="00F17404">
        <w:rPr>
          <w:rFonts w:ascii="Perpetua" w:hAnsi="Perpetua" w:cs="Arial"/>
          <w:sz w:val="22"/>
          <w:szCs w:val="22"/>
        </w:rPr>
        <w:t>; e</w:t>
      </w:r>
      <w:r w:rsidR="00A10832" w:rsidRPr="00A10832">
        <w:rPr>
          <w:rFonts w:ascii="Perpetua" w:hAnsi="Perpetua" w:cs="Arial"/>
          <w:sz w:val="22"/>
          <w:szCs w:val="22"/>
        </w:rPr>
        <w:t>ight neighborhood values for eight bridges</w:t>
      </w:r>
      <w:r w:rsidR="00F17404">
        <w:rPr>
          <w:rFonts w:ascii="Perpetua" w:hAnsi="Perpetua" w:cs="Arial"/>
          <w:sz w:val="22"/>
          <w:szCs w:val="22"/>
        </w:rPr>
        <w:t>; c</w:t>
      </w:r>
      <w:r w:rsidR="00A10832" w:rsidRPr="00A10832">
        <w:rPr>
          <w:rFonts w:ascii="Perpetua" w:hAnsi="Perpetua" w:cs="Arial"/>
          <w:sz w:val="22"/>
          <w:szCs w:val="22"/>
        </w:rPr>
        <w:t>ommunity actively engaged in planning what lids can be</w:t>
      </w:r>
      <w:r w:rsidR="00F17404">
        <w:rPr>
          <w:rFonts w:ascii="Perpetua" w:hAnsi="Perpetua" w:cs="Arial"/>
          <w:sz w:val="22"/>
          <w:szCs w:val="22"/>
        </w:rPr>
        <w:t>; c</w:t>
      </w:r>
      <w:r w:rsidR="00A10832" w:rsidRPr="00A10832">
        <w:rPr>
          <w:rFonts w:ascii="Perpetua" w:hAnsi="Perpetua" w:cs="Arial"/>
          <w:sz w:val="22"/>
          <w:szCs w:val="22"/>
        </w:rPr>
        <w:t>ultural and community connections as well as opportunities for wealth generation are key</w:t>
      </w:r>
      <w:r w:rsidR="00F17404">
        <w:rPr>
          <w:rFonts w:ascii="Perpetua" w:hAnsi="Perpetua" w:cs="Arial"/>
          <w:sz w:val="22"/>
          <w:szCs w:val="22"/>
        </w:rPr>
        <w:t>.</w:t>
      </w:r>
    </w:p>
    <w:p w14:paraId="0E4BBF70" w14:textId="77777777" w:rsidR="00227992" w:rsidRDefault="0080227B" w:rsidP="0080227B">
      <w:pPr>
        <w:pStyle w:val="ListParagraph"/>
        <w:numPr>
          <w:ilvl w:val="0"/>
          <w:numId w:val="10"/>
        </w:numPr>
        <w:ind w:left="1080"/>
        <w:rPr>
          <w:rFonts w:ascii="Perpetua" w:hAnsi="Perpetua" w:cs="Arial"/>
          <w:sz w:val="22"/>
          <w:szCs w:val="22"/>
        </w:rPr>
      </w:pPr>
      <w:r w:rsidRPr="0080227B">
        <w:rPr>
          <w:rFonts w:ascii="Perpetua" w:hAnsi="Perpetua" w:cs="Arial"/>
          <w:sz w:val="22"/>
          <w:szCs w:val="22"/>
        </w:rPr>
        <w:t xml:space="preserve">Panel </w:t>
      </w:r>
      <w:r>
        <w:rPr>
          <w:rFonts w:ascii="Perpetua" w:hAnsi="Perpetua" w:cs="Arial"/>
          <w:sz w:val="22"/>
          <w:szCs w:val="22"/>
        </w:rPr>
        <w:t>findings and a</w:t>
      </w:r>
      <w:r w:rsidRPr="0080227B">
        <w:rPr>
          <w:rFonts w:ascii="Perpetua" w:hAnsi="Perpetua" w:cs="Arial"/>
          <w:sz w:val="22"/>
          <w:szCs w:val="22"/>
        </w:rPr>
        <w:t>nalysis</w:t>
      </w:r>
      <w:r w:rsidR="00F17404">
        <w:rPr>
          <w:rFonts w:ascii="Perpetua" w:hAnsi="Perpetua" w:cs="Arial"/>
          <w:sz w:val="22"/>
          <w:szCs w:val="22"/>
        </w:rPr>
        <w:t xml:space="preserve">:  </w:t>
      </w:r>
      <w:r w:rsidR="00F17404" w:rsidRPr="00F17404">
        <w:rPr>
          <w:rFonts w:ascii="Perpetua" w:hAnsi="Perpetua" w:cs="Arial"/>
          <w:sz w:val="22"/>
          <w:szCs w:val="22"/>
        </w:rPr>
        <w:t>Prioritize locations</w:t>
      </w:r>
      <w:r w:rsidR="00F17404">
        <w:rPr>
          <w:rFonts w:ascii="Perpetua" w:hAnsi="Perpetua" w:cs="Arial"/>
          <w:sz w:val="22"/>
          <w:szCs w:val="22"/>
        </w:rPr>
        <w:t>; p</w:t>
      </w:r>
      <w:r w:rsidR="00F17404" w:rsidRPr="00F17404">
        <w:rPr>
          <w:rFonts w:ascii="Perpetua" w:hAnsi="Perpetua" w:cs="Arial"/>
          <w:sz w:val="22"/>
          <w:szCs w:val="22"/>
        </w:rPr>
        <w:t>ursue community consensus</w:t>
      </w:r>
      <w:r w:rsidR="00F17404">
        <w:rPr>
          <w:rFonts w:ascii="Perpetua" w:hAnsi="Perpetua" w:cs="Arial"/>
          <w:sz w:val="22"/>
          <w:szCs w:val="22"/>
        </w:rPr>
        <w:t>; h</w:t>
      </w:r>
      <w:r w:rsidR="00F17404" w:rsidRPr="00F17404">
        <w:rPr>
          <w:rFonts w:ascii="Perpetua" w:hAnsi="Perpetua" w:cs="Arial"/>
          <w:sz w:val="22"/>
          <w:szCs w:val="22"/>
        </w:rPr>
        <w:t>onor “8 Bridges and Community Values of Rondo”</w:t>
      </w:r>
      <w:r w:rsidR="00F17404">
        <w:rPr>
          <w:rFonts w:ascii="Perpetua" w:hAnsi="Perpetua" w:cs="Arial"/>
          <w:sz w:val="22"/>
          <w:szCs w:val="22"/>
        </w:rPr>
        <w:t xml:space="preserve">; </w:t>
      </w:r>
      <w:r w:rsidR="00F17404" w:rsidRPr="00F17404">
        <w:rPr>
          <w:rFonts w:ascii="Perpetua" w:hAnsi="Perpetua" w:cs="Arial"/>
          <w:sz w:val="22"/>
          <w:szCs w:val="22"/>
        </w:rPr>
        <w:t>Victoria Street: best opportunity for a seam of activity connecting</w:t>
      </w:r>
      <w:r w:rsidR="00F17404">
        <w:rPr>
          <w:rFonts w:ascii="Perpetua" w:hAnsi="Perpetua" w:cs="Arial"/>
          <w:sz w:val="22"/>
          <w:szCs w:val="22"/>
        </w:rPr>
        <w:t xml:space="preserve"> </w:t>
      </w:r>
      <w:r w:rsidR="00F17404" w:rsidRPr="00F17404">
        <w:rPr>
          <w:rFonts w:ascii="Perpetua" w:hAnsi="Perpetua" w:cs="Arial"/>
          <w:sz w:val="22"/>
          <w:szCs w:val="22"/>
        </w:rPr>
        <w:t>Frogtown Park and Farm through Grand Avenue</w:t>
      </w:r>
      <w:r w:rsidR="00F17404">
        <w:rPr>
          <w:rFonts w:ascii="Perpetua" w:hAnsi="Perpetua" w:cs="Arial"/>
          <w:sz w:val="22"/>
          <w:szCs w:val="22"/>
        </w:rPr>
        <w:t>; b</w:t>
      </w:r>
      <w:r w:rsidR="00E82FE4">
        <w:rPr>
          <w:rFonts w:ascii="Perpetua" w:hAnsi="Perpetua" w:cs="Arial"/>
          <w:sz w:val="22"/>
          <w:szCs w:val="22"/>
        </w:rPr>
        <w:t>uild from Columbus model (1-</w:t>
      </w:r>
      <w:r w:rsidR="00F17404" w:rsidRPr="00F17404">
        <w:rPr>
          <w:rFonts w:ascii="Perpetua" w:hAnsi="Perpetua" w:cs="Arial"/>
          <w:sz w:val="22"/>
          <w:szCs w:val="22"/>
        </w:rPr>
        <w:t>story commercial buildings</w:t>
      </w:r>
      <w:r w:rsidR="00E82FE4">
        <w:rPr>
          <w:rFonts w:ascii="Perpetua" w:hAnsi="Perpetua" w:cs="Arial"/>
          <w:sz w:val="22"/>
          <w:szCs w:val="22"/>
        </w:rPr>
        <w:t>)</w:t>
      </w:r>
      <w:r w:rsidR="00F17404">
        <w:rPr>
          <w:rFonts w:ascii="Perpetua" w:hAnsi="Perpetua" w:cs="Arial"/>
          <w:sz w:val="22"/>
          <w:szCs w:val="22"/>
        </w:rPr>
        <w:t>; a</w:t>
      </w:r>
      <w:r w:rsidR="00F17404" w:rsidRPr="00F17404">
        <w:rPr>
          <w:rFonts w:ascii="Perpetua" w:hAnsi="Perpetua" w:cs="Arial"/>
          <w:sz w:val="22"/>
          <w:szCs w:val="22"/>
        </w:rPr>
        <w:t>dditional development as demand grows over time</w:t>
      </w:r>
      <w:r w:rsidR="00F17404">
        <w:rPr>
          <w:rFonts w:ascii="Perpetua" w:hAnsi="Perpetua" w:cs="Arial"/>
          <w:sz w:val="22"/>
          <w:szCs w:val="22"/>
        </w:rPr>
        <w:t>; e</w:t>
      </w:r>
      <w:r w:rsidR="00F17404" w:rsidRPr="00F17404">
        <w:rPr>
          <w:rFonts w:ascii="Perpetua" w:hAnsi="Perpetua" w:cs="Arial"/>
          <w:sz w:val="22"/>
          <w:szCs w:val="22"/>
        </w:rPr>
        <w:t>ngage community youth throughout the process</w:t>
      </w:r>
      <w:r w:rsidR="00F17404">
        <w:rPr>
          <w:rFonts w:ascii="Perpetua" w:hAnsi="Perpetua" w:cs="Arial"/>
          <w:sz w:val="22"/>
          <w:szCs w:val="22"/>
        </w:rPr>
        <w:t>.</w:t>
      </w:r>
      <w:r w:rsidR="00A10832">
        <w:rPr>
          <w:rFonts w:ascii="Perpetua" w:hAnsi="Perpetua" w:cs="Arial"/>
          <w:sz w:val="22"/>
          <w:szCs w:val="22"/>
        </w:rPr>
        <w:br/>
      </w:r>
    </w:p>
    <w:p w14:paraId="0AFBDA4C" w14:textId="77777777" w:rsidR="00A10832" w:rsidRPr="00C07D8F" w:rsidRDefault="00A10832" w:rsidP="00227992">
      <w:pPr>
        <w:pStyle w:val="ListParagraph"/>
        <w:numPr>
          <w:ilvl w:val="0"/>
          <w:numId w:val="9"/>
        </w:numPr>
        <w:ind w:left="720"/>
        <w:rPr>
          <w:rFonts w:ascii="Perpetua" w:hAnsi="Perpetua" w:cs="Arial"/>
          <w:i/>
          <w:sz w:val="22"/>
          <w:szCs w:val="22"/>
        </w:rPr>
      </w:pPr>
      <w:r w:rsidRPr="00C07D8F">
        <w:rPr>
          <w:rFonts w:ascii="Perpetua" w:hAnsi="Perpetua" w:cs="Arial"/>
          <w:i/>
          <w:sz w:val="22"/>
          <w:szCs w:val="22"/>
        </w:rPr>
        <w:t xml:space="preserve">Farview Park in North Minneapolis  </w:t>
      </w:r>
    </w:p>
    <w:p w14:paraId="7AF24855" w14:textId="77777777" w:rsidR="0080227B" w:rsidRDefault="0080227B" w:rsidP="0080227B">
      <w:pPr>
        <w:pStyle w:val="ListParagraph"/>
        <w:numPr>
          <w:ilvl w:val="0"/>
          <w:numId w:val="11"/>
        </w:numPr>
        <w:ind w:left="1080"/>
        <w:rPr>
          <w:rFonts w:ascii="Perpetua" w:hAnsi="Perpetua" w:cs="Arial"/>
          <w:sz w:val="22"/>
          <w:szCs w:val="22"/>
        </w:rPr>
      </w:pPr>
      <w:r>
        <w:rPr>
          <w:rFonts w:ascii="Perpetua" w:hAnsi="Perpetua" w:cs="Arial"/>
          <w:sz w:val="22"/>
          <w:szCs w:val="22"/>
        </w:rPr>
        <w:t>Site visit and interview themes</w:t>
      </w:r>
      <w:r w:rsidR="00F17404">
        <w:rPr>
          <w:rFonts w:ascii="Perpetua" w:hAnsi="Perpetua" w:cs="Arial"/>
          <w:sz w:val="22"/>
          <w:szCs w:val="22"/>
        </w:rPr>
        <w:t xml:space="preserve">:  </w:t>
      </w:r>
      <w:r w:rsidR="00F17404" w:rsidRPr="00F17404">
        <w:rPr>
          <w:rFonts w:ascii="Perpetua" w:hAnsi="Perpetua" w:cs="Arial"/>
          <w:sz w:val="22"/>
          <w:szCs w:val="22"/>
        </w:rPr>
        <w:t>Current concepts focused on park and rec</w:t>
      </w:r>
      <w:r w:rsidR="00F17404">
        <w:rPr>
          <w:rFonts w:ascii="Perpetua" w:hAnsi="Perpetua" w:cs="Arial"/>
          <w:sz w:val="22"/>
          <w:szCs w:val="22"/>
        </w:rPr>
        <w:t>reation</w:t>
      </w:r>
      <w:r w:rsidR="00F17404" w:rsidRPr="00F17404">
        <w:rPr>
          <w:rFonts w:ascii="Perpetua" w:hAnsi="Perpetua" w:cs="Arial"/>
          <w:sz w:val="22"/>
          <w:szCs w:val="22"/>
        </w:rPr>
        <w:t xml:space="preserve"> connections</w:t>
      </w:r>
      <w:r w:rsidR="00F17404">
        <w:rPr>
          <w:rFonts w:ascii="Perpetua" w:hAnsi="Perpetua" w:cs="Arial"/>
          <w:sz w:val="22"/>
          <w:szCs w:val="22"/>
        </w:rPr>
        <w:t>; k</w:t>
      </w:r>
      <w:r w:rsidR="00F17404" w:rsidRPr="00F17404">
        <w:rPr>
          <w:rFonts w:ascii="Perpetua" w:hAnsi="Perpetua" w:cs="Arial"/>
          <w:sz w:val="22"/>
          <w:szCs w:val="22"/>
        </w:rPr>
        <w:t>nown challenges in adjacent communities but opportunities as well</w:t>
      </w:r>
      <w:r w:rsidR="00F17404">
        <w:rPr>
          <w:rFonts w:ascii="Perpetua" w:hAnsi="Perpetua" w:cs="Arial"/>
          <w:sz w:val="22"/>
          <w:szCs w:val="22"/>
        </w:rPr>
        <w:t>; s</w:t>
      </w:r>
      <w:r w:rsidR="00F17404" w:rsidRPr="00F17404">
        <w:rPr>
          <w:rFonts w:ascii="Perpetua" w:hAnsi="Perpetua" w:cs="Arial"/>
          <w:sz w:val="22"/>
          <w:szCs w:val="22"/>
        </w:rPr>
        <w:t>trong neighborhood associations in Hawthorne and Jordan</w:t>
      </w:r>
      <w:r w:rsidR="00F17404">
        <w:rPr>
          <w:rFonts w:ascii="Perpetua" w:hAnsi="Perpetua" w:cs="Arial"/>
          <w:sz w:val="22"/>
          <w:szCs w:val="22"/>
        </w:rPr>
        <w:t>; c</w:t>
      </w:r>
      <w:r w:rsidR="00F17404" w:rsidRPr="00F17404">
        <w:rPr>
          <w:rFonts w:ascii="Perpetua" w:hAnsi="Perpetua" w:cs="Arial"/>
          <w:sz w:val="22"/>
          <w:szCs w:val="22"/>
        </w:rPr>
        <w:t>onflicting visions on future land uses along the river</w:t>
      </w:r>
      <w:r w:rsidR="00F17404">
        <w:rPr>
          <w:rFonts w:ascii="Perpetua" w:hAnsi="Perpetua" w:cs="Arial"/>
          <w:sz w:val="22"/>
          <w:szCs w:val="22"/>
        </w:rPr>
        <w:t>.</w:t>
      </w:r>
    </w:p>
    <w:p w14:paraId="3BCDE3F5" w14:textId="77777777" w:rsidR="0080227B" w:rsidRPr="00227992" w:rsidRDefault="0080227B" w:rsidP="0080227B">
      <w:pPr>
        <w:pStyle w:val="ListParagraph"/>
        <w:numPr>
          <w:ilvl w:val="0"/>
          <w:numId w:val="11"/>
        </w:numPr>
        <w:ind w:left="1080"/>
        <w:rPr>
          <w:rFonts w:ascii="Perpetua" w:hAnsi="Perpetua" w:cs="Arial"/>
          <w:sz w:val="22"/>
          <w:szCs w:val="22"/>
        </w:rPr>
      </w:pPr>
      <w:r w:rsidRPr="0080227B">
        <w:rPr>
          <w:rFonts w:ascii="Perpetua" w:hAnsi="Perpetua" w:cs="Arial"/>
          <w:sz w:val="22"/>
          <w:szCs w:val="22"/>
        </w:rPr>
        <w:t xml:space="preserve">Panel </w:t>
      </w:r>
      <w:r>
        <w:rPr>
          <w:rFonts w:ascii="Perpetua" w:hAnsi="Perpetua" w:cs="Arial"/>
          <w:sz w:val="22"/>
          <w:szCs w:val="22"/>
        </w:rPr>
        <w:t>findings and a</w:t>
      </w:r>
      <w:r w:rsidRPr="0080227B">
        <w:rPr>
          <w:rFonts w:ascii="Perpetua" w:hAnsi="Perpetua" w:cs="Arial"/>
          <w:sz w:val="22"/>
          <w:szCs w:val="22"/>
        </w:rPr>
        <w:t>nalysis</w:t>
      </w:r>
      <w:r w:rsidR="00F17404">
        <w:rPr>
          <w:rFonts w:ascii="Perpetua" w:hAnsi="Perpetua" w:cs="Arial"/>
          <w:sz w:val="22"/>
          <w:szCs w:val="22"/>
        </w:rPr>
        <w:t>:  A</w:t>
      </w:r>
      <w:r w:rsidR="00F17404" w:rsidRPr="00F17404">
        <w:rPr>
          <w:rFonts w:ascii="Perpetua" w:hAnsi="Perpetua" w:cs="Arial"/>
          <w:sz w:val="22"/>
          <w:szCs w:val="22"/>
        </w:rPr>
        <w:t xml:space="preserve">rea needs a reconciled </w:t>
      </w:r>
      <w:r w:rsidR="00F17404">
        <w:rPr>
          <w:rFonts w:ascii="Perpetua" w:hAnsi="Perpetua" w:cs="Arial"/>
          <w:sz w:val="22"/>
          <w:szCs w:val="22"/>
        </w:rPr>
        <w:t>v</w:t>
      </w:r>
      <w:r w:rsidR="00F17404" w:rsidRPr="00F17404">
        <w:rPr>
          <w:rFonts w:ascii="Perpetua" w:hAnsi="Perpetua" w:cs="Arial"/>
          <w:sz w:val="22"/>
          <w:szCs w:val="22"/>
        </w:rPr>
        <w:t>ision for the industrial land between I-94 and the river</w:t>
      </w:r>
      <w:r w:rsidR="00F17404">
        <w:rPr>
          <w:rFonts w:ascii="Perpetua" w:hAnsi="Perpetua" w:cs="Arial"/>
          <w:sz w:val="22"/>
          <w:szCs w:val="22"/>
        </w:rPr>
        <w:t>; create an “industrial overlay” to</w:t>
      </w:r>
      <w:r w:rsidR="00F17404" w:rsidRPr="00F17404">
        <w:rPr>
          <w:rFonts w:ascii="Perpetua" w:hAnsi="Perpetua" w:cs="Arial"/>
          <w:sz w:val="22"/>
          <w:szCs w:val="22"/>
        </w:rPr>
        <w:t> facilita</w:t>
      </w:r>
      <w:r w:rsidR="009C34D1">
        <w:rPr>
          <w:rFonts w:ascii="Perpetua" w:hAnsi="Perpetua" w:cs="Arial"/>
          <w:sz w:val="22"/>
          <w:szCs w:val="22"/>
        </w:rPr>
        <w:t>te</w:t>
      </w:r>
      <w:r w:rsidR="00F17404" w:rsidRPr="00F17404">
        <w:rPr>
          <w:rFonts w:ascii="Perpetua" w:hAnsi="Perpetua" w:cs="Arial"/>
          <w:sz w:val="22"/>
          <w:szCs w:val="22"/>
        </w:rPr>
        <w:t xml:space="preserve"> gradual transition of land uses</w:t>
      </w:r>
      <w:r w:rsidR="00F17404">
        <w:rPr>
          <w:rFonts w:ascii="Perpetua" w:hAnsi="Perpetua" w:cs="Arial"/>
          <w:sz w:val="22"/>
          <w:szCs w:val="22"/>
        </w:rPr>
        <w:t>; f</w:t>
      </w:r>
      <w:r w:rsidR="00F17404" w:rsidRPr="00F17404">
        <w:rPr>
          <w:rFonts w:ascii="Perpetua" w:hAnsi="Perpetua" w:cs="Arial"/>
          <w:sz w:val="22"/>
          <w:szCs w:val="22"/>
        </w:rPr>
        <w:t>ocus on the green connection between the river and Farview Park</w:t>
      </w:r>
      <w:r w:rsidR="00F17404">
        <w:rPr>
          <w:rFonts w:ascii="Perpetua" w:hAnsi="Perpetua" w:cs="Arial"/>
          <w:sz w:val="22"/>
          <w:szCs w:val="22"/>
        </w:rPr>
        <w:t>; f</w:t>
      </w:r>
      <w:r w:rsidR="00F17404" w:rsidRPr="00F17404">
        <w:rPr>
          <w:rFonts w:ascii="Perpetua" w:hAnsi="Perpetua" w:cs="Arial"/>
          <w:sz w:val="22"/>
          <w:szCs w:val="22"/>
        </w:rPr>
        <w:t>ocu</w:t>
      </w:r>
      <w:r w:rsidR="00F17404">
        <w:rPr>
          <w:rFonts w:ascii="Perpetua" w:hAnsi="Perpetua" w:cs="Arial"/>
          <w:sz w:val="22"/>
          <w:szCs w:val="22"/>
        </w:rPr>
        <w:t xml:space="preserve">s on walkable residential uses </w:t>
      </w:r>
      <w:r w:rsidR="00F17404" w:rsidRPr="00F17404">
        <w:rPr>
          <w:rFonts w:ascii="Perpetua" w:hAnsi="Perpetua" w:cs="Arial"/>
          <w:sz w:val="22"/>
          <w:szCs w:val="22"/>
        </w:rPr>
        <w:t>and strong connection across the highway to existing neighborhoods</w:t>
      </w:r>
      <w:r w:rsidR="00F17404">
        <w:rPr>
          <w:rFonts w:ascii="Perpetua" w:hAnsi="Perpetua" w:cs="Arial"/>
          <w:sz w:val="22"/>
          <w:szCs w:val="22"/>
        </w:rPr>
        <w:t>; e</w:t>
      </w:r>
      <w:r w:rsidR="00F17404" w:rsidRPr="00F17404">
        <w:rPr>
          <w:rFonts w:ascii="Perpetua" w:hAnsi="Perpetua" w:cs="Arial"/>
          <w:sz w:val="22"/>
          <w:szCs w:val="22"/>
        </w:rPr>
        <w:t>ngage community youth throughout the process</w:t>
      </w:r>
      <w:r w:rsidR="00F17404">
        <w:rPr>
          <w:rFonts w:ascii="Perpetua" w:hAnsi="Perpetua" w:cs="Arial"/>
          <w:sz w:val="22"/>
          <w:szCs w:val="22"/>
        </w:rPr>
        <w:t>.</w:t>
      </w:r>
    </w:p>
    <w:p w14:paraId="64AF0A3D" w14:textId="77777777" w:rsidR="00227992" w:rsidRDefault="00227992" w:rsidP="00D50BF7">
      <w:pPr>
        <w:ind w:left="360"/>
        <w:rPr>
          <w:rFonts w:ascii="Perpetua" w:hAnsi="Perpetua" w:cs="Arial"/>
          <w:sz w:val="22"/>
          <w:szCs w:val="22"/>
        </w:rPr>
      </w:pPr>
    </w:p>
    <w:p w14:paraId="2A28B701" w14:textId="77777777" w:rsidR="009C34D1" w:rsidRDefault="00F17404" w:rsidP="00C07D8F">
      <w:pPr>
        <w:ind w:left="360"/>
        <w:rPr>
          <w:rFonts w:ascii="Perpetua" w:hAnsi="Perpetua" w:cs="Arial"/>
          <w:sz w:val="22"/>
          <w:szCs w:val="22"/>
        </w:rPr>
      </w:pPr>
      <w:r>
        <w:rPr>
          <w:rFonts w:ascii="Perpetua" w:hAnsi="Perpetua" w:cs="Arial"/>
          <w:sz w:val="22"/>
          <w:szCs w:val="22"/>
        </w:rPr>
        <w:t xml:space="preserve">Mascia noted </w:t>
      </w:r>
      <w:r w:rsidR="00E60DFF">
        <w:rPr>
          <w:rFonts w:ascii="Perpetua" w:hAnsi="Perpetua" w:cs="Arial"/>
          <w:sz w:val="22"/>
          <w:szCs w:val="22"/>
        </w:rPr>
        <w:t>they don’t envision building 9 lids; it will be a step at a time.  They need to know how to plan a responsible investment of public and private money to make it happen and it is important for the first lid to be successful and help generate momentum for additional lid developments.</w:t>
      </w:r>
      <w:r w:rsidR="009C34D1">
        <w:rPr>
          <w:rFonts w:ascii="Perpetua" w:hAnsi="Perpetua" w:cs="Arial"/>
          <w:sz w:val="22"/>
          <w:szCs w:val="22"/>
        </w:rPr>
        <w:t xml:space="preserve">  Out of the 3 they reviewed, the I-35W has the greatest immediate opportunity for commercial development and how they plan and management for that needs to be thought through now.</w:t>
      </w:r>
      <w:r w:rsidR="00C07D8F">
        <w:rPr>
          <w:rFonts w:ascii="Perpetua" w:hAnsi="Perpetua" w:cs="Arial"/>
          <w:sz w:val="22"/>
          <w:szCs w:val="22"/>
        </w:rPr>
        <w:t xml:space="preserve">  </w:t>
      </w:r>
      <w:r w:rsidR="009C34D1">
        <w:rPr>
          <w:rFonts w:ascii="Perpetua" w:hAnsi="Perpetua" w:cs="Arial"/>
          <w:sz w:val="22"/>
          <w:szCs w:val="22"/>
        </w:rPr>
        <w:t xml:space="preserve">Based upon their findings, they have </w:t>
      </w:r>
      <w:r w:rsidR="00192EB3">
        <w:rPr>
          <w:rFonts w:ascii="Perpetua" w:hAnsi="Perpetua" w:cs="Arial"/>
          <w:sz w:val="22"/>
          <w:szCs w:val="22"/>
        </w:rPr>
        <w:t>developed the following</w:t>
      </w:r>
      <w:r w:rsidR="009C34D1">
        <w:rPr>
          <w:rFonts w:ascii="Perpetua" w:hAnsi="Perpetua" w:cs="Arial"/>
          <w:sz w:val="22"/>
          <w:szCs w:val="22"/>
        </w:rPr>
        <w:t xml:space="preserve"> </w:t>
      </w:r>
      <w:r w:rsidR="00E82FE4">
        <w:rPr>
          <w:rFonts w:ascii="Perpetua" w:hAnsi="Perpetua" w:cs="Arial"/>
          <w:sz w:val="22"/>
          <w:szCs w:val="22"/>
        </w:rPr>
        <w:t xml:space="preserve">overarching </w:t>
      </w:r>
      <w:r w:rsidR="009C34D1">
        <w:rPr>
          <w:rFonts w:ascii="Perpetua" w:hAnsi="Perpetua" w:cs="Arial"/>
          <w:sz w:val="22"/>
          <w:szCs w:val="22"/>
        </w:rPr>
        <w:t>recommendations</w:t>
      </w:r>
      <w:r w:rsidR="00192EB3">
        <w:rPr>
          <w:rFonts w:ascii="Perpetua" w:hAnsi="Perpetua" w:cs="Arial"/>
          <w:sz w:val="22"/>
          <w:szCs w:val="22"/>
        </w:rPr>
        <w:t>:</w:t>
      </w:r>
    </w:p>
    <w:p w14:paraId="770169F7" w14:textId="77777777" w:rsidR="009C34D1" w:rsidRDefault="009C34D1" w:rsidP="00D50BF7">
      <w:pPr>
        <w:ind w:left="360"/>
        <w:rPr>
          <w:rFonts w:ascii="Perpetua" w:hAnsi="Perpetua" w:cs="Arial"/>
          <w:sz w:val="22"/>
          <w:szCs w:val="22"/>
        </w:rPr>
      </w:pPr>
    </w:p>
    <w:p w14:paraId="0C4B2950" w14:textId="77777777" w:rsidR="009C34D1" w:rsidRDefault="009C34D1" w:rsidP="009C34D1">
      <w:pPr>
        <w:pStyle w:val="ListParagraph"/>
        <w:numPr>
          <w:ilvl w:val="0"/>
          <w:numId w:val="9"/>
        </w:numPr>
        <w:ind w:left="720"/>
        <w:rPr>
          <w:rFonts w:ascii="Perpetua" w:hAnsi="Perpetua" w:cs="Arial"/>
          <w:sz w:val="22"/>
          <w:szCs w:val="22"/>
        </w:rPr>
      </w:pPr>
      <w:r w:rsidRPr="009C34D1">
        <w:rPr>
          <w:rFonts w:ascii="Perpetua" w:hAnsi="Perpetua" w:cs="Arial"/>
          <w:sz w:val="22"/>
          <w:szCs w:val="22"/>
        </w:rPr>
        <w:t>Form a quasi-governmental public-private partnership to oversee and manage all aspects of the Healthy Communities Initiative.</w:t>
      </w:r>
      <w:r>
        <w:rPr>
          <w:rFonts w:ascii="Perpetua" w:hAnsi="Perpetua" w:cs="Arial"/>
          <w:sz w:val="22"/>
          <w:szCs w:val="22"/>
        </w:rPr>
        <w:br/>
      </w:r>
      <w:r>
        <w:rPr>
          <w:rFonts w:ascii="Perpetua" w:hAnsi="Perpetua" w:cs="Arial"/>
          <w:sz w:val="22"/>
          <w:szCs w:val="22"/>
        </w:rPr>
        <w:br/>
      </w:r>
      <w:r w:rsidRPr="009C34D1">
        <w:rPr>
          <w:rFonts w:ascii="Perpetua" w:hAnsi="Perpetua" w:cs="Arial"/>
          <w:sz w:val="22"/>
          <w:szCs w:val="22"/>
        </w:rPr>
        <w:t>MnDOT has some existing statutory authority to form public-private partnerships and possibly to determine how revenues are used to facilitate development.</w:t>
      </w:r>
      <w:r>
        <w:rPr>
          <w:rFonts w:ascii="Perpetua" w:hAnsi="Perpetua" w:cs="Arial"/>
          <w:sz w:val="22"/>
          <w:szCs w:val="22"/>
        </w:rPr>
        <w:t xml:space="preserve"> </w:t>
      </w:r>
      <w:r w:rsidRPr="009C34D1">
        <w:rPr>
          <w:rFonts w:ascii="Perpetua" w:hAnsi="Perpetua" w:cs="Arial"/>
          <w:sz w:val="22"/>
          <w:szCs w:val="22"/>
        </w:rPr>
        <w:t>This is land off of the tax rolls, so it’s possible to be creative.</w:t>
      </w:r>
      <w:r>
        <w:rPr>
          <w:rFonts w:ascii="Perpetua" w:hAnsi="Perpetua" w:cs="Arial"/>
          <w:sz w:val="22"/>
          <w:szCs w:val="22"/>
        </w:rPr>
        <w:t xml:space="preserve">  </w:t>
      </w:r>
      <w:r w:rsidRPr="009C34D1">
        <w:rPr>
          <w:rFonts w:ascii="Perpetua" w:hAnsi="Perpetua" w:cs="Arial"/>
          <w:sz w:val="22"/>
          <w:szCs w:val="22"/>
        </w:rPr>
        <w:t xml:space="preserve">Could set up “special taxation districts” to help with collecting revenues and reinvesting them into lid areas and throughout the </w:t>
      </w:r>
      <w:r w:rsidR="00E82FE4" w:rsidRPr="009C34D1">
        <w:rPr>
          <w:rFonts w:ascii="Perpetua" w:hAnsi="Perpetua" w:cs="Arial"/>
          <w:sz w:val="22"/>
          <w:szCs w:val="22"/>
        </w:rPr>
        <w:t>corridor</w:t>
      </w:r>
      <w:r w:rsidRPr="009C34D1">
        <w:rPr>
          <w:rFonts w:ascii="Perpetua" w:hAnsi="Perpetua" w:cs="Arial"/>
          <w:sz w:val="22"/>
          <w:szCs w:val="22"/>
        </w:rPr>
        <w:t>.</w:t>
      </w:r>
      <w:r>
        <w:rPr>
          <w:rFonts w:ascii="Perpetua" w:hAnsi="Perpetua" w:cs="Arial"/>
          <w:sz w:val="22"/>
          <w:szCs w:val="22"/>
        </w:rPr>
        <w:t xml:space="preserve">  </w:t>
      </w:r>
      <w:r w:rsidRPr="009C34D1">
        <w:rPr>
          <w:rFonts w:ascii="Perpetua" w:hAnsi="Perpetua" w:cs="Arial"/>
          <w:sz w:val="22"/>
          <w:szCs w:val="22"/>
        </w:rPr>
        <w:t>May need special legislation to get the right structure and authorities, which should be investigated.</w:t>
      </w:r>
      <w:r>
        <w:rPr>
          <w:rFonts w:ascii="Perpetua" w:hAnsi="Perpetua" w:cs="Arial"/>
          <w:sz w:val="22"/>
          <w:szCs w:val="22"/>
        </w:rPr>
        <w:t xml:space="preserve"> </w:t>
      </w:r>
      <w:r w:rsidRPr="009C34D1">
        <w:rPr>
          <w:rFonts w:ascii="Perpetua" w:hAnsi="Perpetua" w:cs="Arial"/>
          <w:sz w:val="22"/>
          <w:szCs w:val="22"/>
        </w:rPr>
        <w:t>This entity should have the power to leverage funding and land use tools available to government and potentially create new ones.</w:t>
      </w:r>
      <w:r>
        <w:rPr>
          <w:rFonts w:ascii="Perpetua" w:hAnsi="Perpetua" w:cs="Arial"/>
          <w:sz w:val="22"/>
          <w:szCs w:val="22"/>
        </w:rPr>
        <w:t xml:space="preserve"> </w:t>
      </w:r>
      <w:r w:rsidRPr="009C34D1">
        <w:rPr>
          <w:rFonts w:ascii="Perpetua" w:hAnsi="Perpetua" w:cs="Arial"/>
          <w:sz w:val="22"/>
          <w:szCs w:val="22"/>
        </w:rPr>
        <w:t>Should have powers similar to port authorities, the Metropolitan Airports Commission, and the Minnesota Sports Facilities Authority.</w:t>
      </w:r>
      <w:r>
        <w:rPr>
          <w:rFonts w:ascii="Perpetua" w:hAnsi="Perpetua" w:cs="Arial"/>
          <w:sz w:val="22"/>
          <w:szCs w:val="22"/>
        </w:rPr>
        <w:t xml:space="preserve"> </w:t>
      </w:r>
      <w:r w:rsidRPr="009C34D1">
        <w:rPr>
          <w:rFonts w:ascii="Perpetua" w:hAnsi="Perpetua" w:cs="Arial"/>
          <w:sz w:val="22"/>
          <w:szCs w:val="22"/>
        </w:rPr>
        <w:t>Keep the number of people overseeing the entity as small as reasonably possible.</w:t>
      </w:r>
      <w:r>
        <w:rPr>
          <w:rFonts w:ascii="Perpetua" w:hAnsi="Perpetua" w:cs="Arial"/>
          <w:sz w:val="22"/>
          <w:szCs w:val="22"/>
        </w:rPr>
        <w:br/>
      </w:r>
    </w:p>
    <w:p w14:paraId="3A7C89DA" w14:textId="77777777" w:rsidR="009C34D1" w:rsidRDefault="009C34D1" w:rsidP="009C34D1">
      <w:pPr>
        <w:pStyle w:val="ListParagraph"/>
        <w:numPr>
          <w:ilvl w:val="0"/>
          <w:numId w:val="9"/>
        </w:numPr>
        <w:ind w:left="720"/>
        <w:rPr>
          <w:rFonts w:ascii="Perpetua" w:hAnsi="Perpetua" w:cs="Arial"/>
          <w:sz w:val="22"/>
          <w:szCs w:val="22"/>
        </w:rPr>
      </w:pPr>
      <w:r w:rsidRPr="009C34D1">
        <w:rPr>
          <w:rFonts w:ascii="Perpetua" w:hAnsi="Perpetua" w:cs="Arial"/>
          <w:sz w:val="22"/>
          <w:szCs w:val="22"/>
        </w:rPr>
        <w:t>Establish a 501(c)(3) for charitable giving and find a champion to lead fundraising. Establish an endowment for long-term funding right away.</w:t>
      </w:r>
      <w:r>
        <w:rPr>
          <w:rFonts w:ascii="Perpetua" w:hAnsi="Perpetua" w:cs="Arial"/>
          <w:sz w:val="22"/>
          <w:szCs w:val="22"/>
        </w:rPr>
        <w:br/>
      </w:r>
    </w:p>
    <w:p w14:paraId="56C134FA" w14:textId="77777777" w:rsidR="009C34D1" w:rsidRDefault="009C34D1" w:rsidP="009C34D1">
      <w:pPr>
        <w:pStyle w:val="ListParagraph"/>
        <w:numPr>
          <w:ilvl w:val="0"/>
          <w:numId w:val="9"/>
        </w:numPr>
        <w:ind w:left="720"/>
        <w:rPr>
          <w:rFonts w:ascii="Perpetua" w:hAnsi="Perpetua" w:cs="Arial"/>
          <w:sz w:val="22"/>
          <w:szCs w:val="22"/>
        </w:rPr>
      </w:pPr>
      <w:r w:rsidRPr="009C34D1">
        <w:rPr>
          <w:rFonts w:ascii="Perpetua" w:hAnsi="Perpetua" w:cs="Arial"/>
          <w:sz w:val="22"/>
          <w:szCs w:val="22"/>
        </w:rPr>
        <w:t>Put an experienced, professional leader in charge of managing and delivering the Initiative as a whole and set an aggressive timeline.</w:t>
      </w:r>
      <w:r>
        <w:rPr>
          <w:rFonts w:ascii="Perpetua" w:hAnsi="Perpetua" w:cs="Arial"/>
          <w:sz w:val="22"/>
          <w:szCs w:val="22"/>
        </w:rPr>
        <w:br/>
      </w:r>
    </w:p>
    <w:p w14:paraId="4D1A5148" w14:textId="77777777" w:rsidR="009C34D1" w:rsidRDefault="009C34D1" w:rsidP="009C34D1">
      <w:pPr>
        <w:pStyle w:val="ListParagraph"/>
        <w:numPr>
          <w:ilvl w:val="0"/>
          <w:numId w:val="9"/>
        </w:numPr>
        <w:ind w:left="720"/>
        <w:rPr>
          <w:rFonts w:ascii="Perpetua" w:hAnsi="Perpetua" w:cs="Arial"/>
          <w:sz w:val="22"/>
          <w:szCs w:val="22"/>
        </w:rPr>
      </w:pPr>
      <w:r w:rsidRPr="009C34D1">
        <w:rPr>
          <w:rFonts w:ascii="Perpetua" w:hAnsi="Perpetua" w:cs="Arial"/>
          <w:sz w:val="22"/>
          <w:szCs w:val="22"/>
        </w:rPr>
        <w:t>Focus on making freeways lid-ready during any reconstruction activity, and start with small steps that can be taken right now.</w:t>
      </w:r>
      <w:r w:rsidR="00192EB3">
        <w:rPr>
          <w:rFonts w:ascii="Perpetua" w:hAnsi="Perpetua" w:cs="Arial"/>
          <w:sz w:val="22"/>
          <w:szCs w:val="22"/>
        </w:rPr>
        <w:br/>
      </w:r>
    </w:p>
    <w:p w14:paraId="05AD17AB" w14:textId="77777777" w:rsidR="00192EB3" w:rsidRDefault="00192EB3" w:rsidP="009C34D1">
      <w:pPr>
        <w:pStyle w:val="ListParagraph"/>
        <w:numPr>
          <w:ilvl w:val="0"/>
          <w:numId w:val="9"/>
        </w:numPr>
        <w:ind w:left="720"/>
        <w:rPr>
          <w:rFonts w:ascii="Perpetua" w:hAnsi="Perpetua" w:cs="Arial"/>
          <w:sz w:val="22"/>
          <w:szCs w:val="22"/>
        </w:rPr>
      </w:pPr>
      <w:r w:rsidRPr="00192EB3">
        <w:rPr>
          <w:rFonts w:ascii="Perpetua" w:hAnsi="Perpetua" w:cs="Arial"/>
          <w:sz w:val="22"/>
          <w:szCs w:val="22"/>
        </w:rPr>
        <w:t>Develop market-based conceptual plans at Rondo and I-35W/Washington Ave</w:t>
      </w:r>
      <w:r>
        <w:rPr>
          <w:rFonts w:ascii="Perpetua" w:hAnsi="Perpetua" w:cs="Arial"/>
          <w:sz w:val="22"/>
          <w:szCs w:val="22"/>
        </w:rPr>
        <w:t>nue</w:t>
      </w:r>
      <w:r w:rsidRPr="00192EB3">
        <w:rPr>
          <w:rFonts w:ascii="Perpetua" w:hAnsi="Perpetua" w:cs="Arial"/>
          <w:sz w:val="22"/>
          <w:szCs w:val="22"/>
        </w:rPr>
        <w:t xml:space="preserve"> to shape a deeper analysis of lid-ready developments.</w:t>
      </w:r>
      <w:r>
        <w:rPr>
          <w:rFonts w:ascii="Perpetua" w:hAnsi="Perpetua" w:cs="Arial"/>
          <w:sz w:val="22"/>
          <w:szCs w:val="22"/>
        </w:rPr>
        <w:t xml:space="preserve">  </w:t>
      </w:r>
      <w:r w:rsidRPr="00192EB3">
        <w:rPr>
          <w:rFonts w:ascii="Perpetua" w:hAnsi="Perpetua" w:cs="Arial"/>
          <w:sz w:val="22"/>
          <w:szCs w:val="22"/>
        </w:rPr>
        <w:t>Technical Assistance Panels or similar deep-dive analyses focused on the Rondo community and/or the I-35W / Washington Avenue areas could help develop capitalize on the good work already done by community leaders in those neighborhoods.</w:t>
      </w:r>
      <w:r w:rsidRPr="00192EB3">
        <w:rPr>
          <w:rFonts w:ascii="Perpetua" w:hAnsi="Perpetua" w:cs="Arial"/>
          <w:sz w:val="22"/>
          <w:szCs w:val="22"/>
        </w:rPr>
        <w:br/>
      </w:r>
      <w:r w:rsidRPr="00192EB3">
        <w:rPr>
          <w:rFonts w:ascii="Perpetua" w:hAnsi="Perpetua" w:cs="Arial"/>
          <w:sz w:val="22"/>
          <w:szCs w:val="22"/>
        </w:rPr>
        <w:br/>
        <w:t>Pursue land use consensus at Farview Park.</w:t>
      </w:r>
      <w:r>
        <w:rPr>
          <w:rFonts w:ascii="Perpetua" w:hAnsi="Perpetua" w:cs="Arial"/>
          <w:sz w:val="22"/>
          <w:szCs w:val="22"/>
        </w:rPr>
        <w:t xml:space="preserve">  T</w:t>
      </w:r>
      <w:r w:rsidRPr="00192EB3">
        <w:rPr>
          <w:rFonts w:ascii="Perpetua" w:hAnsi="Perpetua" w:cs="Arial"/>
          <w:sz w:val="22"/>
          <w:szCs w:val="22"/>
        </w:rPr>
        <w:t>he panel felt the next step was to build consensus among the City of Minneapolis, the Minneapolis Park and Recreation Board, and the surrounding community regarding the land uses east of I-94.</w:t>
      </w:r>
      <w:r>
        <w:rPr>
          <w:rFonts w:ascii="Perpetua" w:hAnsi="Perpetua" w:cs="Arial"/>
          <w:sz w:val="22"/>
          <w:szCs w:val="22"/>
        </w:rPr>
        <w:br/>
      </w:r>
    </w:p>
    <w:p w14:paraId="5C71ACCC" w14:textId="77777777" w:rsidR="00192EB3" w:rsidRDefault="00192EB3" w:rsidP="009C34D1">
      <w:pPr>
        <w:pStyle w:val="ListParagraph"/>
        <w:numPr>
          <w:ilvl w:val="0"/>
          <w:numId w:val="9"/>
        </w:numPr>
        <w:ind w:left="720"/>
        <w:rPr>
          <w:rFonts w:ascii="Perpetua" w:hAnsi="Perpetua" w:cs="Arial"/>
          <w:sz w:val="22"/>
          <w:szCs w:val="22"/>
        </w:rPr>
      </w:pPr>
      <w:r w:rsidRPr="00192EB3">
        <w:rPr>
          <w:rFonts w:ascii="Perpetua" w:hAnsi="Perpetua" w:cs="Arial"/>
          <w:sz w:val="22"/>
          <w:szCs w:val="22"/>
        </w:rPr>
        <w:t>Conduct a corridor-wide parking and transportation study to evaluate district parking at lids and how transit at lids can provide access to jobs.</w:t>
      </w:r>
      <w:r>
        <w:rPr>
          <w:rFonts w:ascii="Perpetua" w:hAnsi="Perpetua" w:cs="Arial"/>
          <w:sz w:val="22"/>
          <w:szCs w:val="22"/>
        </w:rPr>
        <w:t xml:space="preserve">  </w:t>
      </w:r>
      <w:r w:rsidRPr="00192EB3">
        <w:rPr>
          <w:rFonts w:ascii="Perpetua" w:hAnsi="Perpetua" w:cs="Arial"/>
          <w:sz w:val="22"/>
          <w:szCs w:val="22"/>
        </w:rPr>
        <w:t>Look to coordinate other transportation modes including public transit, car share, and cycling.</w:t>
      </w:r>
      <w:r>
        <w:rPr>
          <w:rFonts w:ascii="Perpetua" w:hAnsi="Perpetua" w:cs="Arial"/>
          <w:sz w:val="22"/>
          <w:szCs w:val="22"/>
        </w:rPr>
        <w:br/>
      </w:r>
    </w:p>
    <w:p w14:paraId="0FFEF85C" w14:textId="77777777" w:rsidR="00192EB3" w:rsidRDefault="00192EB3" w:rsidP="009C34D1">
      <w:pPr>
        <w:pStyle w:val="ListParagraph"/>
        <w:numPr>
          <w:ilvl w:val="0"/>
          <w:numId w:val="9"/>
        </w:numPr>
        <w:ind w:left="720"/>
        <w:rPr>
          <w:rFonts w:ascii="Perpetua" w:hAnsi="Perpetua" w:cs="Arial"/>
          <w:sz w:val="22"/>
          <w:szCs w:val="22"/>
        </w:rPr>
      </w:pPr>
      <w:r w:rsidRPr="00192EB3">
        <w:rPr>
          <w:rFonts w:ascii="Perpetua" w:hAnsi="Perpetua" w:cs="Arial"/>
          <w:sz w:val="22"/>
          <w:szCs w:val="22"/>
        </w:rPr>
        <w:t>Mandate a mechanism (i.e. through statute) to ensure the inclusion of affordable housing that serves all people and the communities in which they reside.</w:t>
      </w:r>
      <w:r>
        <w:rPr>
          <w:rFonts w:ascii="Perpetua" w:hAnsi="Perpetua" w:cs="Arial"/>
          <w:sz w:val="22"/>
          <w:szCs w:val="22"/>
        </w:rPr>
        <w:br/>
      </w:r>
    </w:p>
    <w:p w14:paraId="438AAAA0" w14:textId="77777777" w:rsidR="00192EB3" w:rsidRDefault="00192EB3" w:rsidP="009C34D1">
      <w:pPr>
        <w:pStyle w:val="ListParagraph"/>
        <w:numPr>
          <w:ilvl w:val="0"/>
          <w:numId w:val="9"/>
        </w:numPr>
        <w:ind w:left="720"/>
        <w:rPr>
          <w:rFonts w:ascii="Perpetua" w:hAnsi="Perpetua" w:cs="Arial"/>
          <w:sz w:val="22"/>
          <w:szCs w:val="22"/>
        </w:rPr>
      </w:pPr>
      <w:r w:rsidRPr="00192EB3">
        <w:rPr>
          <w:rFonts w:ascii="Perpetua" w:hAnsi="Perpetua" w:cs="Arial"/>
          <w:sz w:val="22"/>
          <w:szCs w:val="22"/>
        </w:rPr>
        <w:t>Use the corridor as a showcase for art, architecture, design, and innovative engineering and technology best practices.</w:t>
      </w:r>
      <w:r w:rsidR="00B26244">
        <w:rPr>
          <w:rFonts w:ascii="Perpetua" w:hAnsi="Perpetua" w:cs="Arial"/>
          <w:sz w:val="22"/>
          <w:szCs w:val="22"/>
        </w:rPr>
        <w:br/>
      </w:r>
    </w:p>
    <w:p w14:paraId="39C0A7B9" w14:textId="77777777" w:rsidR="00B26244" w:rsidRPr="009C34D1" w:rsidRDefault="00B26244" w:rsidP="009C34D1">
      <w:pPr>
        <w:pStyle w:val="ListParagraph"/>
        <w:numPr>
          <w:ilvl w:val="0"/>
          <w:numId w:val="9"/>
        </w:numPr>
        <w:ind w:left="720"/>
        <w:rPr>
          <w:rFonts w:ascii="Perpetua" w:hAnsi="Perpetua" w:cs="Arial"/>
          <w:sz w:val="22"/>
          <w:szCs w:val="22"/>
        </w:rPr>
      </w:pPr>
      <w:r w:rsidRPr="00B26244">
        <w:rPr>
          <w:rFonts w:ascii="Perpetua" w:hAnsi="Perpetua" w:cs="Arial"/>
          <w:sz w:val="22"/>
          <w:szCs w:val="22"/>
        </w:rPr>
        <w:t>Practice effective community engagement and support cultural connections every step of the way.</w:t>
      </w:r>
    </w:p>
    <w:p w14:paraId="2EEF37C1" w14:textId="77777777" w:rsidR="009C34D1" w:rsidRDefault="009C34D1" w:rsidP="00D50BF7">
      <w:pPr>
        <w:ind w:left="360"/>
        <w:rPr>
          <w:rFonts w:ascii="Perpetua" w:hAnsi="Perpetua" w:cs="Arial"/>
          <w:sz w:val="22"/>
          <w:szCs w:val="22"/>
        </w:rPr>
      </w:pPr>
    </w:p>
    <w:p w14:paraId="2A3AAEE5" w14:textId="77777777" w:rsidR="009C34D1" w:rsidRDefault="00E82FE4" w:rsidP="00D50BF7">
      <w:pPr>
        <w:ind w:left="360"/>
        <w:rPr>
          <w:rFonts w:ascii="Perpetua" w:hAnsi="Perpetua" w:cs="Arial"/>
          <w:sz w:val="22"/>
          <w:szCs w:val="22"/>
        </w:rPr>
      </w:pPr>
      <w:r>
        <w:rPr>
          <w:rFonts w:ascii="Perpetua" w:hAnsi="Perpetua" w:cs="Arial"/>
          <w:sz w:val="22"/>
          <w:szCs w:val="22"/>
        </w:rPr>
        <w:t>The immediate next step should be e</w:t>
      </w:r>
      <w:r w:rsidRPr="00E82FE4">
        <w:rPr>
          <w:rFonts w:ascii="Perpetua" w:hAnsi="Perpetua" w:cs="Arial"/>
          <w:sz w:val="22"/>
          <w:szCs w:val="22"/>
        </w:rPr>
        <w:t>stablish</w:t>
      </w:r>
      <w:r>
        <w:rPr>
          <w:rFonts w:ascii="Perpetua" w:hAnsi="Perpetua" w:cs="Arial"/>
          <w:sz w:val="22"/>
          <w:szCs w:val="22"/>
        </w:rPr>
        <w:t>ing</w:t>
      </w:r>
      <w:r w:rsidRPr="00E82FE4">
        <w:rPr>
          <w:rFonts w:ascii="Perpetua" w:hAnsi="Perpetua" w:cs="Arial"/>
          <w:sz w:val="22"/>
          <w:szCs w:val="22"/>
        </w:rPr>
        <w:t xml:space="preserve"> a </w:t>
      </w:r>
      <w:r w:rsidR="00C27246">
        <w:rPr>
          <w:rFonts w:ascii="Perpetua" w:hAnsi="Perpetua" w:cs="Arial"/>
          <w:sz w:val="22"/>
          <w:szCs w:val="22"/>
        </w:rPr>
        <w:t>broad base</w:t>
      </w:r>
      <w:r w:rsidR="008E7EE3">
        <w:rPr>
          <w:rFonts w:ascii="Perpetua" w:hAnsi="Perpetua" w:cs="Arial"/>
          <w:sz w:val="22"/>
          <w:szCs w:val="22"/>
        </w:rPr>
        <w:t>d</w:t>
      </w:r>
      <w:r w:rsidR="00C27246">
        <w:rPr>
          <w:rFonts w:ascii="Perpetua" w:hAnsi="Perpetua" w:cs="Arial"/>
          <w:sz w:val="22"/>
          <w:szCs w:val="22"/>
        </w:rPr>
        <w:t xml:space="preserve"> </w:t>
      </w:r>
      <w:r w:rsidRPr="00E82FE4">
        <w:rPr>
          <w:rFonts w:ascii="Perpetua" w:hAnsi="Perpetua" w:cs="Arial"/>
          <w:sz w:val="22"/>
          <w:szCs w:val="22"/>
        </w:rPr>
        <w:t>taskforce to identify the leadership and resources necessary to carry out an implementation strategy based on these recommendations</w:t>
      </w:r>
      <w:r>
        <w:rPr>
          <w:rFonts w:ascii="Perpetua" w:hAnsi="Perpetua" w:cs="Arial"/>
          <w:sz w:val="22"/>
          <w:szCs w:val="22"/>
        </w:rPr>
        <w:t>.</w:t>
      </w:r>
      <w:r w:rsidR="00C27246">
        <w:rPr>
          <w:rFonts w:ascii="Perpetua" w:hAnsi="Perpetua" w:cs="Arial"/>
          <w:sz w:val="22"/>
          <w:szCs w:val="22"/>
        </w:rPr>
        <w:t xml:space="preserve">  Commissioner Zelle has promised to do so at the Wilder Foundation (</w:t>
      </w:r>
      <w:hyperlink r:id="rId24" w:history="1">
        <w:r w:rsidR="00C27246" w:rsidRPr="0088084F">
          <w:rPr>
            <w:rStyle w:val="Hyperlink"/>
            <w:rFonts w:ascii="Perpetua" w:hAnsi="Perpetua" w:cs="Arial"/>
            <w:sz w:val="22"/>
            <w:szCs w:val="22"/>
          </w:rPr>
          <w:t>http://www.wilder.org</w:t>
        </w:r>
      </w:hyperlink>
      <w:r w:rsidR="00C27246">
        <w:rPr>
          <w:rFonts w:ascii="Perpetua" w:hAnsi="Perpetua" w:cs="Arial"/>
          <w:sz w:val="22"/>
          <w:szCs w:val="22"/>
        </w:rPr>
        <w:t>) and the</w:t>
      </w:r>
      <w:r w:rsidR="00120BFF">
        <w:rPr>
          <w:rFonts w:ascii="Perpetua" w:hAnsi="Perpetua" w:cs="Arial"/>
          <w:sz w:val="22"/>
          <w:szCs w:val="22"/>
        </w:rPr>
        <w:t xml:space="preserve"> TAP is</w:t>
      </w:r>
      <w:r w:rsidR="00C27246">
        <w:rPr>
          <w:rFonts w:ascii="Perpetua" w:hAnsi="Perpetua" w:cs="Arial"/>
          <w:sz w:val="22"/>
          <w:szCs w:val="22"/>
        </w:rPr>
        <w:t xml:space="preserve"> pushing him hard to get this done.</w:t>
      </w:r>
    </w:p>
    <w:p w14:paraId="2854617B" w14:textId="77777777" w:rsidR="00E82FE4" w:rsidRDefault="00E82FE4" w:rsidP="00D50BF7">
      <w:pPr>
        <w:ind w:left="360"/>
        <w:rPr>
          <w:rFonts w:ascii="Perpetua" w:hAnsi="Perpetua" w:cs="Arial"/>
          <w:sz w:val="22"/>
          <w:szCs w:val="22"/>
        </w:rPr>
      </w:pPr>
    </w:p>
    <w:p w14:paraId="482C80CD" w14:textId="77777777" w:rsidR="00991EF0" w:rsidRPr="00D50BF7" w:rsidRDefault="00E82FE4" w:rsidP="00E82FE4">
      <w:pPr>
        <w:ind w:left="360"/>
        <w:rPr>
          <w:rFonts w:ascii="Perpetua" w:hAnsi="Perpetua" w:cs="Arial"/>
          <w:sz w:val="22"/>
          <w:szCs w:val="22"/>
        </w:rPr>
      </w:pPr>
      <w:r>
        <w:rPr>
          <w:rFonts w:ascii="Perpetua" w:hAnsi="Perpetua" w:cs="Arial"/>
          <w:sz w:val="22"/>
          <w:szCs w:val="22"/>
        </w:rPr>
        <w:t>Thereafter, Mascia entertained questions from the audience.</w:t>
      </w:r>
      <w:r w:rsidR="00991EF0" w:rsidRPr="00D50BF7">
        <w:rPr>
          <w:rFonts w:ascii="Perpetua" w:hAnsi="Perpetua" w:cs="Arial"/>
          <w:sz w:val="22"/>
          <w:szCs w:val="22"/>
        </w:rPr>
        <w:br/>
      </w:r>
    </w:p>
    <w:p w14:paraId="6E561F7F" w14:textId="77777777" w:rsidR="00991EF0" w:rsidRPr="009C7CE2" w:rsidRDefault="00991EF0" w:rsidP="00991EF0">
      <w:pPr>
        <w:numPr>
          <w:ilvl w:val="0"/>
          <w:numId w:val="1"/>
        </w:numPr>
        <w:tabs>
          <w:tab w:val="clear" w:pos="1800"/>
        </w:tabs>
        <w:ind w:left="360" w:hanging="360"/>
        <w:rPr>
          <w:rFonts w:ascii="Perpetua" w:hAnsi="Perpetua"/>
          <w:kern w:val="22"/>
          <w:sz w:val="22"/>
          <w:szCs w:val="22"/>
        </w:rPr>
      </w:pPr>
      <w:r>
        <w:rPr>
          <w:rFonts w:ascii="Perpetua" w:hAnsi="Perpetua"/>
          <w:b/>
          <w:kern w:val="22"/>
          <w:sz w:val="22"/>
          <w:szCs w:val="22"/>
        </w:rPr>
        <w:t>Closing Remarks</w:t>
      </w:r>
      <w:r w:rsidRPr="009C7CE2">
        <w:rPr>
          <w:rFonts w:ascii="Perpetua" w:hAnsi="Perpetua"/>
          <w:kern w:val="22"/>
          <w:sz w:val="22"/>
          <w:szCs w:val="22"/>
        </w:rPr>
        <w:br/>
      </w:r>
    </w:p>
    <w:p w14:paraId="790341F8" w14:textId="77777777" w:rsidR="00991EF0" w:rsidRPr="006B07B0" w:rsidRDefault="00991EF0" w:rsidP="00991EF0">
      <w:pPr>
        <w:ind w:left="360"/>
        <w:rPr>
          <w:rFonts w:ascii="Perpetua" w:hAnsi="Perpetua"/>
          <w:sz w:val="22"/>
          <w:szCs w:val="22"/>
        </w:rPr>
      </w:pPr>
      <w:r w:rsidRPr="006B07B0">
        <w:rPr>
          <w:rFonts w:ascii="Perpetua" w:hAnsi="Perpetua"/>
          <w:sz w:val="22"/>
          <w:szCs w:val="22"/>
        </w:rPr>
        <w:t xml:space="preserve">Collison thanked </w:t>
      </w:r>
      <w:r>
        <w:rPr>
          <w:rFonts w:ascii="Perpetua" w:hAnsi="Perpetua"/>
          <w:sz w:val="22"/>
          <w:szCs w:val="22"/>
        </w:rPr>
        <w:t xml:space="preserve">Mascia </w:t>
      </w:r>
      <w:r w:rsidRPr="006B07B0">
        <w:rPr>
          <w:rFonts w:ascii="Perpetua" w:hAnsi="Perpetua"/>
          <w:sz w:val="22"/>
          <w:szCs w:val="22"/>
        </w:rPr>
        <w:t xml:space="preserve">for </w:t>
      </w:r>
      <w:r>
        <w:rPr>
          <w:rFonts w:ascii="Perpetua" w:hAnsi="Perpetua"/>
          <w:sz w:val="22"/>
          <w:szCs w:val="22"/>
        </w:rPr>
        <w:t>his presentation</w:t>
      </w:r>
      <w:r w:rsidRPr="006B07B0">
        <w:rPr>
          <w:rFonts w:ascii="Perpetua" w:hAnsi="Perpetua"/>
          <w:sz w:val="22"/>
          <w:szCs w:val="22"/>
        </w:rPr>
        <w:t xml:space="preserve">, the audience for attending, and reminded them of the </w:t>
      </w:r>
      <w:r>
        <w:rPr>
          <w:rFonts w:ascii="Perpetua" w:hAnsi="Perpetua"/>
          <w:sz w:val="22"/>
          <w:szCs w:val="22"/>
        </w:rPr>
        <w:t>February</w:t>
      </w:r>
      <w:r w:rsidRPr="006B07B0">
        <w:rPr>
          <w:rFonts w:ascii="Perpetua" w:hAnsi="Perpetua"/>
          <w:sz w:val="22"/>
          <w:szCs w:val="22"/>
        </w:rPr>
        <w:t xml:space="preserve"> </w:t>
      </w:r>
      <w:r>
        <w:rPr>
          <w:rFonts w:ascii="Perpetua" w:hAnsi="Perpetua"/>
          <w:sz w:val="22"/>
          <w:szCs w:val="22"/>
        </w:rPr>
        <w:t>21st</w:t>
      </w:r>
      <w:r w:rsidRPr="006B07B0">
        <w:rPr>
          <w:rFonts w:ascii="Perpetua" w:hAnsi="Perpetua"/>
          <w:sz w:val="22"/>
          <w:szCs w:val="22"/>
        </w:rPr>
        <w:t xml:space="preserve"> ETD</w:t>
      </w:r>
      <w:r>
        <w:rPr>
          <w:rFonts w:ascii="Perpetua" w:hAnsi="Perpetua"/>
          <w:sz w:val="22"/>
          <w:szCs w:val="22"/>
        </w:rPr>
        <w:t>G</w:t>
      </w:r>
      <w:r w:rsidRPr="006B07B0">
        <w:rPr>
          <w:rFonts w:ascii="Perpetua" w:hAnsi="Perpetua"/>
          <w:sz w:val="22"/>
          <w:szCs w:val="22"/>
        </w:rPr>
        <w:t xml:space="preserve"> meeting at </w:t>
      </w:r>
      <w:r>
        <w:rPr>
          <w:rFonts w:ascii="Perpetua" w:hAnsi="Perpetua"/>
          <w:sz w:val="22"/>
          <w:szCs w:val="22"/>
        </w:rPr>
        <w:t>the Encore Apartments</w:t>
      </w:r>
      <w:r w:rsidRPr="006B07B0">
        <w:rPr>
          <w:rFonts w:ascii="Perpetua" w:hAnsi="Perpetua"/>
          <w:sz w:val="22"/>
          <w:szCs w:val="22"/>
        </w:rPr>
        <w:t>.</w:t>
      </w:r>
    </w:p>
    <w:p w14:paraId="0D06CA99" w14:textId="77777777" w:rsidR="008B0502" w:rsidRDefault="008B0502"/>
    <w:sectPr w:rsidR="008B0502" w:rsidSect="00356EF6">
      <w:footerReference w:type="default" r:id="rId25"/>
      <w:pgSz w:w="12240" w:h="15840"/>
      <w:pgMar w:top="1008" w:right="936" w:bottom="1008" w:left="93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F948D" w14:textId="77777777" w:rsidR="00DB77CA" w:rsidRDefault="00DB77CA" w:rsidP="00C23E79">
      <w:r>
        <w:separator/>
      </w:r>
    </w:p>
  </w:endnote>
  <w:endnote w:type="continuationSeparator" w:id="0">
    <w:p w14:paraId="5AA05C4B" w14:textId="77777777" w:rsidR="00DB77CA" w:rsidRDefault="00DB77CA" w:rsidP="00C2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Perpetua">
    <w:panose1 w:val="02020502060401020303"/>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DAF5F" w14:textId="77777777" w:rsidR="008F01D4" w:rsidRPr="00D24AB3" w:rsidRDefault="00991EF0" w:rsidP="00800CA5">
    <w:pPr>
      <w:pStyle w:val="Footer"/>
      <w:tabs>
        <w:tab w:val="clear" w:pos="4320"/>
        <w:tab w:val="clear" w:pos="8640"/>
        <w:tab w:val="center" w:pos="5040"/>
        <w:tab w:val="right" w:pos="10260"/>
      </w:tabs>
      <w:rPr>
        <w:rFonts w:ascii="Perpetua" w:hAnsi="Perpetua"/>
        <w:b/>
        <w:i/>
        <w:sz w:val="20"/>
        <w:szCs w:val="20"/>
      </w:rPr>
    </w:pPr>
    <w:r w:rsidRPr="00D24AB3">
      <w:rPr>
        <w:rFonts w:ascii="Perpetua" w:hAnsi="Perpetua"/>
        <w:b/>
        <w:i/>
        <w:sz w:val="20"/>
        <w:szCs w:val="20"/>
      </w:rPr>
      <w:t>E</w:t>
    </w:r>
    <w:r>
      <w:rPr>
        <w:rFonts w:ascii="Perpetua" w:hAnsi="Perpetua"/>
        <w:b/>
        <w:i/>
        <w:sz w:val="20"/>
        <w:szCs w:val="20"/>
      </w:rPr>
      <w:t xml:space="preserve">ast Town Development </w:t>
    </w:r>
    <w:r w:rsidRPr="00D24AB3">
      <w:rPr>
        <w:rFonts w:ascii="Perpetua" w:hAnsi="Perpetua"/>
        <w:b/>
        <w:i/>
        <w:sz w:val="20"/>
        <w:szCs w:val="20"/>
      </w:rPr>
      <w:t>Group Meeting</w:t>
    </w:r>
    <w:r w:rsidRPr="00D24AB3">
      <w:rPr>
        <w:rFonts w:ascii="Perpetua" w:hAnsi="Perpetua"/>
        <w:b/>
        <w:i/>
        <w:sz w:val="20"/>
        <w:szCs w:val="20"/>
      </w:rPr>
      <w:tab/>
    </w:r>
    <w:r w:rsidR="00B9640F">
      <w:rPr>
        <w:rFonts w:ascii="Perpetua" w:hAnsi="Perpetua"/>
        <w:b/>
        <w:i/>
        <w:sz w:val="20"/>
        <w:szCs w:val="20"/>
      </w:rPr>
      <w:t>January 17, 2017</w:t>
    </w:r>
    <w:r w:rsidRPr="00D24AB3">
      <w:rPr>
        <w:rFonts w:ascii="Perpetua" w:hAnsi="Perpetua"/>
        <w:b/>
        <w:i/>
        <w:sz w:val="20"/>
        <w:szCs w:val="20"/>
      </w:rPr>
      <w:tab/>
      <w:t xml:space="preserve">Page </w:t>
    </w:r>
    <w:r w:rsidR="00956D6D" w:rsidRPr="00D24AB3">
      <w:rPr>
        <w:rStyle w:val="PageNumber"/>
        <w:rFonts w:ascii="Perpetua" w:hAnsi="Perpetua"/>
        <w:b/>
        <w:i/>
        <w:sz w:val="20"/>
        <w:szCs w:val="20"/>
      </w:rPr>
      <w:fldChar w:fldCharType="begin"/>
    </w:r>
    <w:r w:rsidRPr="00D24AB3">
      <w:rPr>
        <w:rStyle w:val="PageNumber"/>
        <w:rFonts w:ascii="Perpetua" w:hAnsi="Perpetua"/>
        <w:b/>
        <w:i/>
        <w:sz w:val="20"/>
        <w:szCs w:val="20"/>
      </w:rPr>
      <w:instrText xml:space="preserve"> PAGE </w:instrText>
    </w:r>
    <w:r w:rsidR="00956D6D" w:rsidRPr="00D24AB3">
      <w:rPr>
        <w:rStyle w:val="PageNumber"/>
        <w:rFonts w:ascii="Perpetua" w:hAnsi="Perpetua"/>
        <w:b/>
        <w:i/>
        <w:sz w:val="20"/>
        <w:szCs w:val="20"/>
      </w:rPr>
      <w:fldChar w:fldCharType="separate"/>
    </w:r>
    <w:r w:rsidR="00DB77CA">
      <w:rPr>
        <w:rStyle w:val="PageNumber"/>
        <w:rFonts w:ascii="Perpetua" w:hAnsi="Perpetua"/>
        <w:b/>
        <w:i/>
        <w:noProof/>
        <w:sz w:val="20"/>
        <w:szCs w:val="20"/>
      </w:rPr>
      <w:t>1</w:t>
    </w:r>
    <w:r w:rsidR="00956D6D" w:rsidRPr="00D24AB3">
      <w:rPr>
        <w:rStyle w:val="PageNumber"/>
        <w:rFonts w:ascii="Perpetua" w:hAnsi="Perpetua"/>
        <w:b/>
        <w:i/>
        <w:sz w:val="20"/>
        <w:szCs w:val="20"/>
      </w:rPr>
      <w:fldChar w:fldCharType="end"/>
    </w:r>
    <w:r w:rsidRPr="00D24AB3">
      <w:rPr>
        <w:rStyle w:val="PageNumber"/>
        <w:rFonts w:ascii="Perpetua" w:hAnsi="Perpetua"/>
        <w:b/>
        <w:i/>
        <w:sz w:val="20"/>
        <w:szCs w:val="20"/>
      </w:rPr>
      <w:t xml:space="preserve"> of </w:t>
    </w:r>
    <w:r w:rsidR="00956D6D" w:rsidRPr="00D24AB3">
      <w:rPr>
        <w:rStyle w:val="PageNumber"/>
        <w:rFonts w:ascii="Perpetua" w:hAnsi="Perpetua"/>
        <w:b/>
        <w:i/>
        <w:sz w:val="20"/>
        <w:szCs w:val="20"/>
      </w:rPr>
      <w:fldChar w:fldCharType="begin"/>
    </w:r>
    <w:r w:rsidRPr="00D24AB3">
      <w:rPr>
        <w:rStyle w:val="PageNumber"/>
        <w:rFonts w:ascii="Perpetua" w:hAnsi="Perpetua"/>
        <w:b/>
        <w:i/>
        <w:sz w:val="20"/>
        <w:szCs w:val="20"/>
      </w:rPr>
      <w:instrText xml:space="preserve"> NUMPAGES </w:instrText>
    </w:r>
    <w:r w:rsidR="00956D6D" w:rsidRPr="00D24AB3">
      <w:rPr>
        <w:rStyle w:val="PageNumber"/>
        <w:rFonts w:ascii="Perpetua" w:hAnsi="Perpetua"/>
        <w:b/>
        <w:i/>
        <w:sz w:val="20"/>
        <w:szCs w:val="20"/>
      </w:rPr>
      <w:fldChar w:fldCharType="separate"/>
    </w:r>
    <w:r w:rsidR="00DB77CA">
      <w:rPr>
        <w:rStyle w:val="PageNumber"/>
        <w:rFonts w:ascii="Perpetua" w:hAnsi="Perpetua"/>
        <w:b/>
        <w:i/>
        <w:noProof/>
        <w:sz w:val="20"/>
        <w:szCs w:val="20"/>
      </w:rPr>
      <w:t>1</w:t>
    </w:r>
    <w:r w:rsidR="00956D6D" w:rsidRPr="00D24AB3">
      <w:rPr>
        <w:rStyle w:val="PageNumber"/>
        <w:rFonts w:ascii="Perpetua" w:hAnsi="Perpetua"/>
        <w:b/>
        <w: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851CD" w14:textId="77777777" w:rsidR="00DB77CA" w:rsidRDefault="00DB77CA" w:rsidP="00C23E79">
      <w:r>
        <w:separator/>
      </w:r>
    </w:p>
  </w:footnote>
  <w:footnote w:type="continuationSeparator" w:id="0">
    <w:p w14:paraId="7573887E" w14:textId="77777777" w:rsidR="00DB77CA" w:rsidRDefault="00DB77CA" w:rsidP="00C23E7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35498"/>
    <w:multiLevelType w:val="hybridMultilevel"/>
    <w:tmpl w:val="201C478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3E5C61"/>
    <w:multiLevelType w:val="hybridMultilevel"/>
    <w:tmpl w:val="9178295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D4250D"/>
    <w:multiLevelType w:val="hybridMultilevel"/>
    <w:tmpl w:val="C44085D2"/>
    <w:lvl w:ilvl="0" w:tplc="FEF49F4C">
      <w:start w:val="1"/>
      <w:numFmt w:val="upperRoman"/>
      <w:lvlText w:val="%1."/>
      <w:lvlJc w:val="right"/>
      <w:pPr>
        <w:tabs>
          <w:tab w:val="num" w:pos="1800"/>
        </w:tabs>
        <w:ind w:left="1800" w:hanging="180"/>
      </w:pPr>
      <w:rPr>
        <w:rFonts w:hint="default"/>
        <w:b/>
      </w:rPr>
    </w:lvl>
    <w:lvl w:ilvl="1" w:tplc="0409000B">
      <w:start w:val="1"/>
      <w:numFmt w:val="bullet"/>
      <w:lvlText w:val=""/>
      <w:lvlJc w:val="left"/>
      <w:pPr>
        <w:tabs>
          <w:tab w:val="num" w:pos="1440"/>
        </w:tabs>
        <w:ind w:left="1440" w:hanging="360"/>
      </w:pPr>
      <w:rPr>
        <w:rFonts w:ascii="Wingdings" w:hAnsi="Wingdings" w:hint="default"/>
        <w:b/>
      </w:rPr>
    </w:lvl>
    <w:lvl w:ilvl="2" w:tplc="32BA82B4">
      <w:start w:val="1"/>
      <w:numFmt w:val="upperLetter"/>
      <w:lvlText w:val="%3."/>
      <w:lvlJc w:val="left"/>
      <w:pPr>
        <w:tabs>
          <w:tab w:val="num" w:pos="2340"/>
        </w:tabs>
        <w:ind w:left="2340" w:hanging="360"/>
      </w:pPr>
      <w:rPr>
        <w:rFonts w:ascii="Perpetua" w:hAnsi="Perpetua" w:hint="default"/>
        <w:b/>
        <w:i w:val="0"/>
        <w:sz w:val="22"/>
        <w:szCs w:val="22"/>
      </w:rPr>
    </w:lvl>
    <w:lvl w:ilvl="3" w:tplc="9988654E">
      <w:start w:val="2"/>
      <w:numFmt w:val="upperLetter"/>
      <w:lvlText w:val="%4."/>
      <w:lvlJc w:val="left"/>
      <w:pPr>
        <w:tabs>
          <w:tab w:val="num" w:pos="2880"/>
        </w:tabs>
        <w:ind w:left="2880" w:hanging="360"/>
      </w:pPr>
      <w:rPr>
        <w:rFonts w:ascii="Perpetua" w:hAnsi="Perpetua" w:hint="default"/>
        <w:b/>
        <w:i w:val="0"/>
        <w:sz w:val="22"/>
        <w:szCs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173DC9"/>
    <w:multiLevelType w:val="hybridMultilevel"/>
    <w:tmpl w:val="F66E85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3E64D8"/>
    <w:multiLevelType w:val="hybridMultilevel"/>
    <w:tmpl w:val="116A585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8DA103E"/>
    <w:multiLevelType w:val="hybridMultilevel"/>
    <w:tmpl w:val="887CA58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BFE0CC5"/>
    <w:multiLevelType w:val="hybridMultilevel"/>
    <w:tmpl w:val="EA92AC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F472F0E"/>
    <w:multiLevelType w:val="hybridMultilevel"/>
    <w:tmpl w:val="B00083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738372C"/>
    <w:multiLevelType w:val="hybridMultilevel"/>
    <w:tmpl w:val="A3FEB40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2594D6B"/>
    <w:multiLevelType w:val="hybridMultilevel"/>
    <w:tmpl w:val="2464648C"/>
    <w:lvl w:ilvl="0" w:tplc="0409000B">
      <w:start w:val="1"/>
      <w:numFmt w:val="bullet"/>
      <w:lvlText w:val=""/>
      <w:lvlJc w:val="left"/>
      <w:pPr>
        <w:ind w:left="1080" w:hanging="360"/>
      </w:pPr>
      <w:rPr>
        <w:rFonts w:ascii="Wingdings" w:hAnsi="Wingding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8B12DED"/>
    <w:multiLevelType w:val="hybridMultilevel"/>
    <w:tmpl w:val="A094CC5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9"/>
  </w:num>
  <w:num w:numId="3">
    <w:abstractNumId w:val="1"/>
  </w:num>
  <w:num w:numId="4">
    <w:abstractNumId w:val="4"/>
  </w:num>
  <w:num w:numId="5">
    <w:abstractNumId w:val="3"/>
  </w:num>
  <w:num w:numId="6">
    <w:abstractNumId w:val="7"/>
  </w:num>
  <w:num w:numId="7">
    <w:abstractNumId w:val="5"/>
  </w:num>
  <w:num w:numId="8">
    <w:abstractNumId w:val="0"/>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21706"/>
    <w:rsid w:val="00080B88"/>
    <w:rsid w:val="00120BFF"/>
    <w:rsid w:val="00151F5D"/>
    <w:rsid w:val="00192EB3"/>
    <w:rsid w:val="001F70CB"/>
    <w:rsid w:val="00200E4D"/>
    <w:rsid w:val="00227992"/>
    <w:rsid w:val="00230BF1"/>
    <w:rsid w:val="002C7BE1"/>
    <w:rsid w:val="002D4265"/>
    <w:rsid w:val="003470A7"/>
    <w:rsid w:val="00374783"/>
    <w:rsid w:val="00381C99"/>
    <w:rsid w:val="003B6D53"/>
    <w:rsid w:val="004206AB"/>
    <w:rsid w:val="00453409"/>
    <w:rsid w:val="00482A39"/>
    <w:rsid w:val="004F36A0"/>
    <w:rsid w:val="00533925"/>
    <w:rsid w:val="005B40FC"/>
    <w:rsid w:val="006D21A2"/>
    <w:rsid w:val="006F1A50"/>
    <w:rsid w:val="006F4AC8"/>
    <w:rsid w:val="00793D17"/>
    <w:rsid w:val="0080227B"/>
    <w:rsid w:val="00826414"/>
    <w:rsid w:val="008B0502"/>
    <w:rsid w:val="008E7EE3"/>
    <w:rsid w:val="00956D6D"/>
    <w:rsid w:val="00966381"/>
    <w:rsid w:val="00991EF0"/>
    <w:rsid w:val="009C34D1"/>
    <w:rsid w:val="00A10832"/>
    <w:rsid w:val="00A140E5"/>
    <w:rsid w:val="00A15ADE"/>
    <w:rsid w:val="00A169B1"/>
    <w:rsid w:val="00A26AAC"/>
    <w:rsid w:val="00B24501"/>
    <w:rsid w:val="00B26244"/>
    <w:rsid w:val="00B9640F"/>
    <w:rsid w:val="00C07D8F"/>
    <w:rsid w:val="00C23E79"/>
    <w:rsid w:val="00C27246"/>
    <w:rsid w:val="00C3175B"/>
    <w:rsid w:val="00C53800"/>
    <w:rsid w:val="00C763BA"/>
    <w:rsid w:val="00C808C7"/>
    <w:rsid w:val="00C87868"/>
    <w:rsid w:val="00CB7BD5"/>
    <w:rsid w:val="00D50BF7"/>
    <w:rsid w:val="00D7282C"/>
    <w:rsid w:val="00DB77CA"/>
    <w:rsid w:val="00DC4D32"/>
    <w:rsid w:val="00DE5030"/>
    <w:rsid w:val="00E60DFF"/>
    <w:rsid w:val="00E82FE4"/>
    <w:rsid w:val="00F00F05"/>
    <w:rsid w:val="00F17404"/>
    <w:rsid w:val="00F463F8"/>
    <w:rsid w:val="00F70053"/>
    <w:rsid w:val="00FF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82B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1EF0"/>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styleId="Footer">
    <w:name w:val="footer"/>
    <w:basedOn w:val="Normal"/>
    <w:link w:val="FooterChar"/>
    <w:rsid w:val="00991EF0"/>
    <w:pPr>
      <w:tabs>
        <w:tab w:val="center" w:pos="4320"/>
        <w:tab w:val="right" w:pos="8640"/>
      </w:tabs>
    </w:pPr>
  </w:style>
  <w:style w:type="character" w:customStyle="1" w:styleId="FooterChar">
    <w:name w:val="Footer Char"/>
    <w:basedOn w:val="DefaultParagraphFont"/>
    <w:link w:val="Footer"/>
    <w:rsid w:val="00991EF0"/>
    <w:rPr>
      <w:rFonts w:ascii="Times New Roman" w:eastAsia="Times New Roman" w:hAnsi="Times New Roman" w:cs="Times New Roman"/>
      <w:kern w:val="1"/>
      <w:sz w:val="24"/>
      <w:szCs w:val="24"/>
      <w:lang w:eastAsia="ar-SA"/>
    </w:rPr>
  </w:style>
  <w:style w:type="character" w:styleId="PageNumber">
    <w:name w:val="page number"/>
    <w:basedOn w:val="DefaultParagraphFont"/>
    <w:rsid w:val="00991EF0"/>
  </w:style>
  <w:style w:type="paragraph" w:styleId="Header">
    <w:name w:val="header"/>
    <w:basedOn w:val="Normal"/>
    <w:link w:val="HeaderChar"/>
    <w:uiPriority w:val="99"/>
    <w:semiHidden/>
    <w:unhideWhenUsed/>
    <w:rsid w:val="00B9640F"/>
    <w:pPr>
      <w:tabs>
        <w:tab w:val="center" w:pos="4680"/>
        <w:tab w:val="right" w:pos="9360"/>
      </w:tabs>
    </w:pPr>
  </w:style>
  <w:style w:type="character" w:customStyle="1" w:styleId="HeaderChar">
    <w:name w:val="Header Char"/>
    <w:basedOn w:val="DefaultParagraphFont"/>
    <w:link w:val="Header"/>
    <w:uiPriority w:val="99"/>
    <w:semiHidden/>
    <w:rsid w:val="00B9640F"/>
    <w:rPr>
      <w:rFonts w:ascii="Times New Roman" w:eastAsia="Times New Roman" w:hAnsi="Times New Roman" w:cs="Times New Roman"/>
      <w:kern w:val="1"/>
      <w:sz w:val="24"/>
      <w:szCs w:val="24"/>
      <w:lang w:eastAsia="ar-SA"/>
    </w:rPr>
  </w:style>
  <w:style w:type="paragraph" w:styleId="ListParagraph">
    <w:name w:val="List Paragraph"/>
    <w:basedOn w:val="Normal"/>
    <w:uiPriority w:val="34"/>
    <w:qFormat/>
    <w:rsid w:val="00381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mplsencore.com/" TargetMode="External"/><Relationship Id="rId20" Type="http://schemas.openxmlformats.org/officeDocument/2006/relationships/hyperlink" Target="http://minnesota.uli.org/advisory-services/technical-assistance-panel-tap/" TargetMode="External"/><Relationship Id="rId21" Type="http://schemas.openxmlformats.org/officeDocument/2006/relationships/hyperlink" Target="http://casestudies.uli.org/wp-content/uploads/sites/98/2015/12/C035010.pdf" TargetMode="External"/><Relationship Id="rId22" Type="http://schemas.openxmlformats.org/officeDocument/2006/relationships/hyperlink" Target="https://www.cityofchicago.org/city/en/depts/dca/supp_info/millennium_park.html" TargetMode="External"/><Relationship Id="rId23" Type="http://schemas.openxmlformats.org/officeDocument/2006/relationships/hyperlink" Target="https://www.klydewarrenpark.org/" TargetMode="External"/><Relationship Id="rId24" Type="http://schemas.openxmlformats.org/officeDocument/2006/relationships/hyperlink" Target="http://www.wilder.org" TargetMode="External"/><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sherman-associates.com/" TargetMode="External"/><Relationship Id="rId11" Type="http://schemas.openxmlformats.org/officeDocument/2006/relationships/hyperlink" Target="http://www.easttowndevelopment.com/" TargetMode="External"/><Relationship Id="rId12" Type="http://schemas.openxmlformats.org/officeDocument/2006/relationships/hyperlink" Target="http://www.minneapolismn.gov/census/2010/index.htm" TargetMode="External"/><Relationship Id="rId13" Type="http://schemas.openxmlformats.org/officeDocument/2006/relationships/hyperlink" Target="http://www.minneapolismn.gov/redistricting2012/" TargetMode="External"/><Relationship Id="rId14" Type="http://schemas.openxmlformats.org/officeDocument/2006/relationships/hyperlink" Target="http://www.minneapolismn.gov/www/groups/public/@cped/documents/webcontent/wcms1p-143228.pdf" TargetMode="External"/><Relationship Id="rId15" Type="http://schemas.openxmlformats.org/officeDocument/2006/relationships/hyperlink" Target="http://www.ci.minneapolis.mn.us/www/groups/public/@cped/documents/webcontent/wcms1p-143231.pdf" TargetMode="External"/><Relationship Id="rId16" Type="http://schemas.openxmlformats.org/officeDocument/2006/relationships/hyperlink" Target="http://www.ci.minneapolis.mn.us/www/groups/public/@cped/documents/webcontent/wcms1p-143233.pdf" TargetMode="External"/><Relationship Id="rId17" Type="http://schemas.openxmlformats.org/officeDocument/2006/relationships/hyperlink" Target="http://www.briggs.com/attorneys-Pat-Mascia.html" TargetMode="External"/><Relationship Id="rId18" Type="http://schemas.openxmlformats.org/officeDocument/2006/relationships/hyperlink" Target="http://dot.state.mn.us/information/commissionerbio.html" TargetMode="External"/><Relationship Id="rId19" Type="http://schemas.openxmlformats.org/officeDocument/2006/relationships/hyperlink" Target="http://minnesota.uli.org/advisory-services/mndot-technical-assistance-panel-healthy-communities-initiative/"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dropbox.com/s/n7ob3yzaui0tkhp/MnDOT%20Technical%20Assistance%20Panel%20Presentation_FINAL.pdf?dl=0" TargetMode="External"/><Relationship Id="rId8" Type="http://schemas.openxmlformats.org/officeDocument/2006/relationships/hyperlink" Target="http://www.cynthiafro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2811</Words>
  <Characters>16025</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 Collison</cp:lastModifiedBy>
  <cp:revision>3</cp:revision>
  <dcterms:created xsi:type="dcterms:W3CDTF">2017-02-02T11:46:00Z</dcterms:created>
  <dcterms:modified xsi:type="dcterms:W3CDTF">2017-02-02T11:49:00Z</dcterms:modified>
</cp:coreProperties>
</file>